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end"/>
        <w:rPr>
          <w:rFonts w:cs="Calibri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3171825" cy="1367790"/>
            <wp:effectExtent l="0" t="0" r="0" b="0"/>
            <wp:wrapTopAndBottom/>
            <wp:docPr id="1" name="Obrázok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/>
        </w:rPr>
        <w:t>Príloha č. 5 k smernici č. 3/2020</w:t>
      </w:r>
    </w:p>
    <w:p>
      <w:pPr>
        <w:pStyle w:val="Normal"/>
        <w:jc w:val="center"/>
        <w:rPr>
          <w:rFonts w:cs="Calibri"/>
          <w:bCs w:val="false"/>
          <w:caps/>
        </w:rPr>
      </w:pPr>
      <w:r>
        <w:rPr>
          <w:rFonts w:cs="Calibri"/>
          <w:bCs w:val="false"/>
          <w:caps/>
        </w:rPr>
      </w:r>
    </w:p>
    <w:p>
      <w:pPr>
        <w:pStyle w:val="Normal"/>
        <w:jc w:val="center"/>
        <w:rPr/>
      </w:pPr>
      <w:r>
        <w:rPr>
          <w:rFonts w:cs="Calibri"/>
          <w:b/>
          <w:bCs/>
          <w:caps/>
        </w:rPr>
        <w:t xml:space="preserve">Výzva na predkladanie ponúk – </w:t>
        <w:br/>
        <w:t>prieskum trhu</w:t>
      </w:r>
      <w:r>
        <w:rPr>
          <w:rFonts w:cs="Calibri"/>
          <w:bCs w:val="false"/>
          <w:caps/>
        </w:rPr>
        <w:br/>
      </w:r>
      <w:r>
        <w:rPr>
          <w:rFonts w:cs="Calibri"/>
          <w:bCs w:val="false"/>
          <w:i/>
        </w:rPr>
        <w:t xml:space="preserve"> (ďalej len ,,výzva“)</w:t>
        <w:br/>
        <w:t xml:space="preserve">podľa § 117 </w:t>
      </w:r>
      <w:r>
        <w:rPr>
          <w:rFonts w:cs="Calibri"/>
          <w:i/>
        </w:rPr>
        <w:t>zákona č. 343/2015 Z. z. o verejnom obstará</w:t>
      </w:r>
      <w:r>
        <w:rPr>
          <w:rFonts w:cs="Calibri"/>
          <w:i/>
          <w:lang w:val="nl-NL"/>
        </w:rPr>
        <w:t>van</w:t>
      </w:r>
      <w:r>
        <w:rPr>
          <w:rFonts w:cs="Calibri"/>
          <w:i/>
        </w:rPr>
        <w:t>í a o zmene a doplnení niektorých zákonov v znení neskorších predpisov (ďalej len ,,zákon o verejnom obstarávaní alebo ZVO“)</w:t>
      </w:r>
    </w:p>
    <w:p>
      <w:pPr>
        <w:pStyle w:val="Normal"/>
        <w:jc w:val="center"/>
        <w:rPr>
          <w:rFonts w:cs="Calibri"/>
          <w:bCs w:val="false"/>
        </w:rPr>
      </w:pPr>
      <w:r>
        <w:rPr>
          <w:rFonts w:cs="Calibri"/>
          <w:bCs w:val="false"/>
        </w:rPr>
      </w:r>
    </w:p>
    <w:p>
      <w:pPr>
        <w:pStyle w:val="ListParagraph"/>
        <w:widowControl/>
        <w:numPr>
          <w:ilvl w:val="0"/>
          <w:numId w:val="1"/>
        </w:numPr>
        <w:spacing w:before="120" w:after="160"/>
        <w:ind w:start="284" w:hanging="284"/>
        <w:contextualSpacing/>
        <w:jc w:val="both"/>
        <w:rPr>
          <w:rFonts w:cs="Calibri"/>
          <w:b/>
          <w:b/>
          <w:bCs w:val="false"/>
          <w:i/>
          <w:i/>
          <w:caps/>
        </w:rPr>
      </w:pPr>
      <w:r>
        <w:rPr>
          <w:rFonts w:cs="Calibri"/>
          <w:b/>
          <w:bCs w:val="false"/>
          <w:i/>
          <w:caps/>
        </w:rPr>
        <w:t xml:space="preserve">Identifikácia verejného obstarávateľa: </w:t>
      </w:r>
    </w:p>
    <w:p>
      <w:pPr>
        <w:pStyle w:val="Normal"/>
        <w:tabs>
          <w:tab w:val="clear" w:pos="708"/>
          <w:tab w:val="left" w:pos="3405" w:leader="none"/>
        </w:tabs>
        <w:ind w:start="3402" w:hanging="3118"/>
        <w:rPr>
          <w:rFonts w:cs="Calibri"/>
        </w:rPr>
      </w:pPr>
      <w:r>
        <w:rPr>
          <w:rFonts w:cs="Calibri"/>
        </w:rPr>
        <w:t xml:space="preserve">Názov organizácie: </w:t>
        <w:tab/>
        <w:t>Ministerstvo kultúry Slovenskej republiky</w:t>
      </w:r>
    </w:p>
    <w:p>
      <w:pPr>
        <w:pStyle w:val="Normal"/>
        <w:tabs>
          <w:tab w:val="clear" w:pos="708"/>
          <w:tab w:val="left" w:pos="3405" w:leader="none"/>
        </w:tabs>
        <w:ind w:start="3402" w:hanging="3118"/>
        <w:rPr/>
      </w:pPr>
      <w:r>
        <w:rPr/>
        <w:t xml:space="preserve">Sídlo organizácie: </w:t>
      </w:r>
      <w:r>
        <w:rPr>
          <w:rFonts w:cs="Calibri"/>
        </w:rPr>
        <w:tab/>
        <w:t>Námestie SNP 33, 813 31 Bratislava</w:t>
      </w:r>
    </w:p>
    <w:p>
      <w:pPr>
        <w:pStyle w:val="Normal"/>
        <w:tabs>
          <w:tab w:val="clear" w:pos="708"/>
          <w:tab w:val="left" w:pos="3405" w:leader="none"/>
        </w:tabs>
        <w:ind w:start="3402" w:hanging="3118"/>
        <w:rPr>
          <w:rFonts w:cs="Calibri"/>
        </w:rPr>
      </w:pPr>
      <w:r>
        <w:rPr>
          <w:rFonts w:cs="Calibri"/>
        </w:rPr>
        <w:t>IČ</w:t>
      </w:r>
      <w:r>
        <w:rPr>
          <w:rFonts w:cs="Calibri"/>
          <w:lang w:val="fr-FR"/>
        </w:rPr>
        <w:t xml:space="preserve">O : </w:t>
        <w:tab/>
      </w:r>
      <w:r>
        <w:rPr>
          <w:rFonts w:cs="Calibri"/>
        </w:rPr>
        <w:t>00165182</w:t>
      </w:r>
    </w:p>
    <w:p>
      <w:pPr>
        <w:pStyle w:val="Normal"/>
        <w:tabs>
          <w:tab w:val="clear" w:pos="708"/>
          <w:tab w:val="left" w:pos="3405" w:leader="none"/>
        </w:tabs>
        <w:ind w:start="3402" w:hanging="3118"/>
        <w:rPr>
          <w:rFonts w:cs="Calibri"/>
        </w:rPr>
      </w:pPr>
      <w:r>
        <w:rPr>
          <w:rFonts w:cs="Calibri"/>
        </w:rPr>
        <w:t>Zastúpený:</w:t>
        <w:tab/>
        <w:t>Ing. Lujza Oravcová, generálna tajomníčka služobného úradu (zainteresovaná osoba podľa § 23 ods.3 ZVO)</w:t>
      </w:r>
    </w:p>
    <w:p>
      <w:pPr>
        <w:pStyle w:val="Normal"/>
        <w:tabs>
          <w:tab w:val="clear" w:pos="708"/>
          <w:tab w:val="left" w:pos="3405" w:leader="none"/>
        </w:tabs>
        <w:ind w:start="3402" w:hanging="3118"/>
        <w:rPr/>
      </w:pPr>
      <w:r>
        <w:rPr>
          <w:rFonts w:cs="Calibri"/>
        </w:rPr>
        <w:t xml:space="preserve">Web: </w:t>
        <w:tab/>
      </w:r>
      <w:r>
        <w:rPr>
          <w:rStyle w:val="Internetovodkaz"/>
          <w:rFonts w:cs="Calibri"/>
          <w:u w:val="none"/>
        </w:rPr>
        <w:t>www.culture.gov.sk</w:t>
      </w:r>
    </w:p>
    <w:p>
      <w:pPr>
        <w:pStyle w:val="Normal"/>
        <w:tabs>
          <w:tab w:val="clear" w:pos="708"/>
          <w:tab w:val="left" w:pos="3405" w:leader="none"/>
        </w:tabs>
        <w:ind w:start="3402" w:hanging="3118"/>
        <w:rPr/>
      </w:pPr>
      <w:r>
        <w:rPr>
          <w:rFonts w:cs="Calibri"/>
        </w:rPr>
        <w:t>Profil:</w:t>
        <w:tab/>
      </w:r>
      <w:hyperlink r:id="rId3">
        <w:r>
          <w:rPr>
            <w:rStyle w:val="Internetovodkaz"/>
            <w:rFonts w:cs="Calibri"/>
            <w:u w:val="none"/>
          </w:rPr>
          <w:t>https://www.uvo.gov.sk/vyhladavanie-profilov/zakazky/8213</w:t>
        </w:r>
      </w:hyperlink>
    </w:p>
    <w:p>
      <w:pPr>
        <w:pStyle w:val="Normal"/>
        <w:tabs>
          <w:tab w:val="clear" w:pos="708"/>
          <w:tab w:val="left" w:pos="3405" w:leader="none"/>
        </w:tabs>
        <w:ind w:start="3402" w:hanging="3118"/>
        <w:rPr>
          <w:rFonts w:cs="Calibri"/>
        </w:rPr>
      </w:pPr>
      <w:r>
        <w:rPr>
          <w:rFonts w:cs="Calibri"/>
        </w:rPr>
        <w:t>Subjekt podľa ZVO:</w:t>
        <w:tab/>
        <w:t>verejný obstarávateľ podľa § 7 odsek 1 písm. a) zákona o verejnom obstarávaní</w:t>
      </w:r>
    </w:p>
    <w:p>
      <w:pPr>
        <w:pStyle w:val="Normal"/>
        <w:jc w:val="both"/>
        <w:rPr>
          <w:rFonts w:cs="Calibri"/>
          <w:i/>
          <w:i/>
        </w:rPr>
      </w:pPr>
      <w:r>
        <w:rPr>
          <w:rFonts w:cs="Calibri"/>
          <w:i/>
        </w:rPr>
      </w:r>
    </w:p>
    <w:p>
      <w:pPr>
        <w:pStyle w:val="Normal"/>
        <w:jc w:val="both"/>
        <w:rPr>
          <w:b/>
          <w:b/>
        </w:rPr>
      </w:pPr>
      <w:r>
        <w:rPr>
          <w:rFonts w:cs="Calibri"/>
          <w:b/>
          <w:i/>
          <w:caps/>
        </w:rPr>
        <w:t>Kontaktná osoba  verejného obstarávateľa pre komunikáciu:</w:t>
      </w:r>
      <w:r>
        <w:rPr>
          <w:rFonts w:cs="Calibri"/>
          <w:b/>
          <w:i/>
          <w:caps/>
          <w:lang w:val="it-IT"/>
        </w:rPr>
        <w:tab/>
      </w:r>
    </w:p>
    <w:p>
      <w:pPr>
        <w:pStyle w:val="Normal"/>
        <w:jc w:val="both"/>
        <w:rPr>
          <w:rFonts w:cs="Calibri"/>
        </w:rPr>
      </w:pPr>
      <w:r>
        <w:rPr>
          <w:rFonts w:cs="Calibri"/>
        </w:rPr>
      </w:r>
    </w:p>
    <w:p>
      <w:pPr>
        <w:pStyle w:val="Normal"/>
        <w:ind w:start="3402" w:hanging="3118"/>
        <w:rPr>
          <w:rFonts w:cs="Calibri"/>
        </w:rPr>
      </w:pPr>
      <w:r>
        <w:rPr>
          <w:rFonts w:cs="Calibri"/>
        </w:rPr>
        <w:t>Meno a priezvisko:</w:t>
        <w:tab/>
        <w:t>Jana Petrovičová (zainteresovaná osoba podľa § 23 ods.3 ZVO)</w:t>
      </w:r>
    </w:p>
    <w:p>
      <w:pPr>
        <w:pStyle w:val="Normal"/>
        <w:ind w:start="3402" w:hanging="3118"/>
        <w:rPr>
          <w:rFonts w:cs="Calibri"/>
        </w:rPr>
      </w:pPr>
      <w:r>
        <w:rPr>
          <w:rFonts w:cs="Calibri"/>
        </w:rPr>
        <w:t>Telefón:</w:t>
        <w:tab/>
        <w:t>+ 421 2 20482 555</w:t>
      </w:r>
    </w:p>
    <w:p>
      <w:pPr>
        <w:pStyle w:val="Normal"/>
        <w:ind w:start="3402" w:hanging="3118"/>
        <w:jc w:val="both"/>
        <w:rPr/>
      </w:pPr>
      <w:r>
        <w:rPr>
          <w:rFonts w:cs="Calibri"/>
          <w:highlight w:val="white"/>
          <w:lang w:val="de-DE"/>
        </w:rPr>
        <w:t>e-</w:t>
      </w:r>
      <w:r>
        <w:rPr>
          <w:rFonts w:cs="Calibri"/>
        </w:rPr>
        <w:t xml:space="preserve">mail: </w:t>
        <w:tab/>
      </w:r>
      <w:hyperlink r:id="rId4">
        <w:r>
          <w:rPr>
            <w:rStyle w:val="Internetovodkaz"/>
            <w:rFonts w:cs="Calibri"/>
            <w:color w:val="0033CC"/>
          </w:rPr>
          <w:t>jana.petrovicova@culture.gov.sk</w:t>
        </w:r>
      </w:hyperlink>
    </w:p>
    <w:p>
      <w:pPr>
        <w:pStyle w:val="Normal"/>
        <w:jc w:val="both"/>
        <w:rPr>
          <w:rFonts w:cs="Calibri"/>
          <w:i/>
          <w:i/>
          <w:caps/>
        </w:rPr>
      </w:pPr>
      <w:r>
        <w:rPr>
          <w:rFonts w:cs="Calibri"/>
          <w:i/>
          <w:caps/>
        </w:rPr>
      </w:r>
    </w:p>
    <w:p>
      <w:pPr>
        <w:pStyle w:val="Normal"/>
        <w:rPr/>
      </w:pPr>
      <w:r>
        <w:rPr>
          <w:rFonts w:cs="Calibri"/>
          <w:i/>
          <w:caps/>
        </w:rPr>
        <w:t>Ostatné zainteresované osoby na daný predmet zákazky:</w:t>
      </w:r>
      <w:r>
        <w:rPr>
          <w:rFonts w:cs="Calibri"/>
        </w:rPr>
        <w:t xml:space="preserve"> podľa § 23 ods.3 podľa ZVO:</w:t>
      </w:r>
    </w:p>
    <w:p>
      <w:pPr>
        <w:pStyle w:val="Normal"/>
        <w:jc w:val="both"/>
        <w:rPr>
          <w:rFonts w:cs="Calibri"/>
        </w:rPr>
      </w:pPr>
      <w:r>
        <w:rPr>
          <w:rFonts w:cs="Calibri"/>
        </w:rPr>
      </w:r>
    </w:p>
    <w:p>
      <w:pPr>
        <w:pStyle w:val="Normal"/>
        <w:jc w:val="both"/>
        <w:rPr>
          <w:rFonts w:cs="Calibri"/>
        </w:rPr>
      </w:pPr>
      <w:r>
        <w:rPr>
          <w:rFonts w:cs="Calibri"/>
        </w:rPr>
        <w:t>Osoba zodpovedná za technickú špecifikáciu:  Mgr. Marek Mikláš</w:t>
      </w:r>
    </w:p>
    <w:p>
      <w:pPr>
        <w:pStyle w:val="Normal"/>
        <w:jc w:val="both"/>
        <w:rPr>
          <w:rFonts w:cs="Calibri"/>
        </w:rPr>
      </w:pPr>
      <w:r>
        <w:rPr>
          <w:rFonts w:cs="Calibri"/>
        </w:rPr>
        <w:t xml:space="preserve"> </w:t>
      </w:r>
      <w:r>
        <w:rPr>
          <w:rFonts w:cs="Calibri"/>
        </w:rPr>
        <w:t>(ďalej spolu len ,,verejný obstarávateľ“)</w:t>
      </w:r>
    </w:p>
    <w:p>
      <w:pPr>
        <w:pStyle w:val="Normal"/>
        <w:jc w:val="both"/>
        <w:rPr>
          <w:rFonts w:cs="Calibri"/>
          <w:bCs w:val="false"/>
          <w:i/>
          <w:i/>
        </w:rPr>
      </w:pPr>
      <w:r>
        <w:rPr>
          <w:rFonts w:cs="Calibri"/>
          <w:bCs w:val="false"/>
          <w:i/>
        </w:rPr>
      </w:r>
    </w:p>
    <w:p>
      <w:pPr>
        <w:pStyle w:val="ListParagraph"/>
        <w:widowControl/>
        <w:numPr>
          <w:ilvl w:val="0"/>
          <w:numId w:val="1"/>
        </w:numPr>
        <w:spacing w:before="0" w:after="160"/>
        <w:ind w:start="284" w:hanging="284"/>
        <w:contextualSpacing/>
        <w:jc w:val="both"/>
        <w:rPr/>
      </w:pPr>
      <w:r>
        <w:rPr>
          <w:rStyle w:val="Iadne"/>
          <w:rFonts w:cs="Calibri"/>
          <w:b/>
          <w:bCs w:val="false"/>
          <w:i/>
          <w:caps/>
        </w:rPr>
        <w:t>Názov zákazky:</w:t>
      </w:r>
      <w:r>
        <w:rPr>
          <w:rStyle w:val="Iadne"/>
          <w:rFonts w:cs="Calibri"/>
          <w:bCs w:val="false"/>
          <w:i/>
        </w:rPr>
        <w:t xml:space="preserve"> </w:t>
        <w:tab/>
      </w:r>
      <w:r>
        <w:rPr>
          <w:rStyle w:val="Iadne"/>
          <w:rFonts w:cs="Calibri"/>
          <w:bCs w:val="false"/>
          <w:i/>
          <w:color w:val="0033CC"/>
        </w:rPr>
        <w:t xml:space="preserve"> </w:t>
      </w:r>
      <w:r>
        <w:rPr>
          <w:color w:val="0033CC"/>
        </w:rPr>
        <w:t>P</w:t>
      </w:r>
      <w:r>
        <w:rPr>
          <w:rFonts w:cs="Calibri"/>
          <w:color w:val="0033CC"/>
        </w:rPr>
        <w:t xml:space="preserve">očítačové zariadenia a spotrebný materiál </w:t>
      </w:r>
    </w:p>
    <w:p>
      <w:pPr>
        <w:pStyle w:val="ListParagraph"/>
        <w:widowControl/>
        <w:spacing w:before="0" w:after="160"/>
        <w:ind w:start="284" w:hanging="0"/>
        <w:contextualSpacing/>
        <w:jc w:val="both"/>
        <w:rPr>
          <w:b/>
          <w:b/>
        </w:rPr>
      </w:pPr>
      <w:r>
        <w:rPr>
          <w:rStyle w:val="Iadne"/>
          <w:rFonts w:cs="Calibri"/>
          <w:bCs w:val="false"/>
          <w:i/>
        </w:rPr>
        <w:t xml:space="preserve"> </w:t>
      </w:r>
    </w:p>
    <w:p>
      <w:pPr>
        <w:pStyle w:val="ListParagraph"/>
        <w:widowControl/>
        <w:numPr>
          <w:ilvl w:val="0"/>
          <w:numId w:val="1"/>
        </w:numPr>
        <w:ind w:start="284" w:hanging="284"/>
        <w:jc w:val="both"/>
        <w:rPr/>
      </w:pPr>
      <w:r>
        <w:rPr>
          <w:rStyle w:val="Iadne"/>
          <w:rFonts w:cs="Calibri"/>
          <w:b/>
          <w:bCs w:val="false"/>
          <w:i/>
          <w:caps/>
        </w:rPr>
        <w:t>DRUH zákazky:</w:t>
      </w:r>
      <w:r>
        <w:rPr>
          <w:rStyle w:val="Iadne"/>
          <w:rFonts w:cs="Calibri"/>
          <w:bCs w:val="false"/>
          <w:i/>
        </w:rPr>
        <w:tab/>
      </w:r>
      <w:r>
        <w:rPr>
          <w:rStyle w:val="Iadne"/>
          <w:rFonts w:cs="Calibri"/>
          <w:bCs w:val="false"/>
        </w:rPr>
        <w:t>tovar a  služby  súvisiace s dodaním</w:t>
      </w:r>
    </w:p>
    <w:p>
      <w:pPr>
        <w:pStyle w:val="Normal"/>
        <w:jc w:val="both"/>
        <w:rPr>
          <w:rFonts w:cs="Calibri"/>
          <w:bCs w:val="false"/>
          <w:i/>
          <w:i/>
        </w:rPr>
      </w:pPr>
      <w:r>
        <w:rPr>
          <w:rFonts w:cs="Calibri"/>
          <w:bCs w:val="false"/>
          <w:i/>
        </w:rPr>
      </w:r>
    </w:p>
    <w:p>
      <w:pPr>
        <w:pStyle w:val="Normal"/>
        <w:widowControl/>
        <w:rPr>
          <w:rStyle w:val="Iadne"/>
          <w:rFonts w:cs="Calibri"/>
          <w:bCs w:val="false"/>
          <w:i/>
          <w:i/>
        </w:rPr>
      </w:pPr>
      <w:r>
        <w:rPr>
          <w:rStyle w:val="Iadne"/>
          <w:rFonts w:cs="Calibri"/>
          <w:b/>
          <w:bCs w:val="false"/>
          <w:i/>
          <w:caps/>
        </w:rPr>
        <w:t xml:space="preserve">Nomenklatúra (CPV kód): </w:t>
      </w:r>
      <w:r>
        <w:rPr>
          <w:b/>
        </w:rPr>
        <w:t xml:space="preserve"> </w:t>
        <w:br/>
      </w:r>
      <w:r>
        <w:rPr/>
        <w:t xml:space="preserve">30213100-6 </w:t>
      </w:r>
      <w:r>
        <w:rPr>
          <w:rStyle w:val="Iadne"/>
          <w:rFonts w:cs="Calibri"/>
          <w:bCs w:val="false"/>
        </w:rPr>
        <w:t>Prenosné počítače;</w:t>
      </w:r>
      <w:r>
        <w:rPr>
          <w:rStyle w:val="Iadne"/>
          <w:rFonts w:cs="Calibri"/>
          <w:bCs w:val="false"/>
          <w:i/>
        </w:rPr>
        <w:tab/>
        <w:br/>
      </w:r>
      <w:r>
        <w:rPr>
          <w:rFonts w:ascii="Fira Sans" w:hAnsi="Fira Sans"/>
          <w:sz w:val="18"/>
          <w:szCs w:val="18"/>
        </w:rPr>
        <w:t>30232110-8 Laserové tlačiarne</w:t>
      </w:r>
    </w:p>
    <w:p>
      <w:pPr>
        <w:pStyle w:val="Normal"/>
        <w:widowControl/>
        <w:rPr/>
      </w:pPr>
      <w:r>
        <w:rPr>
          <w:rStyle w:val="Iadne"/>
          <w:rFonts w:cs="Calibri"/>
        </w:rPr>
        <w:t xml:space="preserve">30200000-1 - Počítačové zariadenia a spotrebný materiál;  </w:t>
        <w:br/>
        <w:t>60000000-8 - Dopravné služby (bez prepravy odpadu)</w:t>
      </w:r>
      <w:r>
        <w:rPr>
          <w:rStyle w:val="Iadne"/>
          <w:rFonts w:cs="Calibri"/>
          <w:bCs w:val="false"/>
          <w:i/>
        </w:rPr>
        <w:tab/>
      </w:r>
    </w:p>
    <w:p>
      <w:pPr>
        <w:pStyle w:val="Normal"/>
        <w:rPr>
          <w:rFonts w:cs="Calibri"/>
          <w:bCs w:val="false"/>
          <w:i/>
          <w:i/>
        </w:rPr>
      </w:pPr>
      <w:r>
        <w:rPr>
          <w:rFonts w:cs="Calibri"/>
          <w:bCs w:val="false"/>
          <w:i/>
        </w:rPr>
      </w:r>
    </w:p>
    <w:p>
      <w:pPr>
        <w:pStyle w:val="ListParagraph"/>
        <w:widowControl/>
        <w:numPr>
          <w:ilvl w:val="0"/>
          <w:numId w:val="1"/>
        </w:numPr>
        <w:ind w:start="284" w:hanging="284"/>
        <w:jc w:val="both"/>
        <w:rPr>
          <w:b/>
          <w:b/>
        </w:rPr>
      </w:pPr>
      <w:r>
        <w:rPr>
          <w:rStyle w:val="Iadne"/>
          <w:rFonts w:cs="Calibri"/>
          <w:b/>
          <w:bCs w:val="false"/>
          <w:i/>
          <w:caps/>
        </w:rPr>
        <w:t xml:space="preserve">Opis a minimálne požiadavky na predmet zákazky: </w:t>
      </w:r>
    </w:p>
    <w:p>
      <w:pPr>
        <w:pStyle w:val="Normal"/>
        <w:jc w:val="both"/>
        <w:rPr>
          <w:rFonts w:cs="Calibri"/>
          <w:i/>
          <w:i/>
        </w:rPr>
      </w:pPr>
      <w:r>
        <w:rPr>
          <w:rFonts w:cs="Calibri"/>
          <w:i/>
        </w:rPr>
      </w:r>
    </w:p>
    <w:p>
      <w:pPr>
        <w:pStyle w:val="Normal"/>
        <w:jc w:val="both"/>
        <w:rPr/>
      </w:pPr>
      <w:r>
        <w:rPr>
          <w:rFonts w:cs="Calibri"/>
        </w:rPr>
        <w:t>Predmetom zákazky je dodanie  počítačových zariadení, tlačiarní a spotrebného materiálu  pre potreby Ministerstva kultúry SR</w:t>
      </w:r>
      <w:r>
        <w:rPr/>
        <w:t xml:space="preserve"> </w:t>
      </w:r>
      <w:r>
        <w:rPr>
          <w:rFonts w:cs="Calibri"/>
        </w:rPr>
        <w:t>vrátane dopravy na miesto plnenia. Podrobný opis predmetu zákazky je uvedený v Prílohe č.4 k Výzve.</w:t>
      </w:r>
    </w:p>
    <w:p>
      <w:pPr>
        <w:pStyle w:val="Normal"/>
        <w:jc w:val="both"/>
        <w:rPr>
          <w:rFonts w:cs="Calibri"/>
        </w:rPr>
      </w:pPr>
      <w:r>
        <w:rPr>
          <w:rFonts w:cs="Calibri"/>
        </w:rPr>
      </w:r>
    </w:p>
    <w:p>
      <w:pPr>
        <w:pStyle w:val="Normal"/>
        <w:jc w:val="both"/>
        <w:rPr>
          <w:rFonts w:cs="Calibri"/>
        </w:rPr>
      </w:pPr>
      <w:r>
        <w:rPr>
          <w:rFonts w:cs="Calibri"/>
        </w:rPr>
        <w:t xml:space="preserve">Ďalšie požiadavky verejného obstarávateľa: </w:t>
      </w:r>
    </w:p>
    <w:p>
      <w:pPr>
        <w:pStyle w:val="Normal"/>
        <w:jc w:val="both"/>
        <w:rPr>
          <w:rFonts w:cs="Calibri"/>
        </w:rPr>
      </w:pPr>
      <w:r>
        <w:rPr>
          <w:rFonts w:cs="Calibri"/>
        </w:rPr>
        <w:t>Notebooky a monitory musia mať záruku minimálne 3 roky</w:t>
      </w:r>
    </w:p>
    <w:p>
      <w:pPr>
        <w:pStyle w:val="Normal"/>
        <w:jc w:val="both"/>
        <w:rPr>
          <w:rFonts w:cs="Calibri"/>
        </w:rPr>
      </w:pPr>
      <w:r>
        <w:rPr>
          <w:rFonts w:cs="Calibri"/>
        </w:rPr>
        <w:t>Vrátane dopravy na miesto plnenia</w:t>
      </w:r>
    </w:p>
    <w:p>
      <w:pPr>
        <w:pStyle w:val="Normal"/>
        <w:jc w:val="both"/>
        <w:rPr>
          <w:rFonts w:cs="Calibri"/>
        </w:rPr>
      </w:pPr>
      <w:r>
        <w:rPr>
          <w:rFonts w:cs="Calibri"/>
        </w:rPr>
        <w:t>Nový, doposiaľ nepoužitý tovar, nerepasované a v originálnom obale</w:t>
      </w:r>
    </w:p>
    <w:p>
      <w:pPr>
        <w:pStyle w:val="Normal"/>
        <w:jc w:val="both"/>
        <w:rPr>
          <w:rFonts w:cs="Calibri"/>
        </w:rPr>
      </w:pPr>
      <w:r>
        <w:rPr>
          <w:rFonts w:cs="Calibri"/>
        </w:rPr>
        <w:t>Dodacia lehota na dodanie tovaru nesmie prekročiť 20 dní od doručenia objednávky vrátane dopravy na miesto plnenia. Nedodržanie lehoty dodania bude považované za podstatné porušenie zmluvy.</w:t>
      </w:r>
    </w:p>
    <w:p>
      <w:pPr>
        <w:pStyle w:val="Normal"/>
        <w:jc w:val="both"/>
        <w:rPr>
          <w:rFonts w:cs="Calibri"/>
        </w:rPr>
      </w:pPr>
      <w:r>
        <w:rPr>
          <w:rFonts w:cs="Calibri"/>
        </w:rPr>
        <w:t>Objednávateľ je oprávnený pri dodávke skontrolovať predmet zákazky a v prípade dodávky iného tovaru tento tovar neprevziať.</w:t>
      </w:r>
    </w:p>
    <w:p>
      <w:pPr>
        <w:pStyle w:val="ListParagraph"/>
        <w:jc w:val="both"/>
        <w:rPr>
          <w:rFonts w:cs="Calibri"/>
        </w:rPr>
      </w:pPr>
      <w:r>
        <w:rPr>
          <w:rFonts w:cs="Calibri"/>
        </w:rPr>
      </w:r>
    </w:p>
    <w:p>
      <w:pPr>
        <w:pStyle w:val="ListParagraph"/>
        <w:widowControl/>
        <w:numPr>
          <w:ilvl w:val="0"/>
          <w:numId w:val="1"/>
        </w:numPr>
        <w:tabs>
          <w:tab w:val="clear" w:pos="708"/>
          <w:tab w:val="left" w:pos="2835" w:leader="none"/>
        </w:tabs>
        <w:ind w:start="284" w:hanging="284"/>
        <w:jc w:val="both"/>
        <w:rPr>
          <w:b/>
          <w:b/>
        </w:rPr>
      </w:pPr>
      <w:r>
        <w:rPr>
          <w:rStyle w:val="Iadne"/>
          <w:rFonts w:cs="Calibri"/>
          <w:b/>
          <w:i/>
          <w:caps/>
        </w:rPr>
        <w:t>PREDPOKLADANÁ HODNOTA zÁKAZKY/FINANČNÝ LIMIT:</w:t>
      </w:r>
      <w:r>
        <w:rPr>
          <w:rStyle w:val="Iadne"/>
          <w:rFonts w:cs="Calibri"/>
          <w:i/>
          <w:caps/>
        </w:rPr>
        <w:t xml:space="preserve"> </w:t>
      </w:r>
      <w:r>
        <w:rPr>
          <w:rStyle w:val="Iadne"/>
          <w:rFonts w:cs="Calibri"/>
          <w:b/>
          <w:i/>
          <w:caps/>
        </w:rPr>
        <w:t>12 686 € bez DPH.</w:t>
      </w:r>
    </w:p>
    <w:p>
      <w:pPr>
        <w:pStyle w:val="ListParagraph"/>
        <w:widowControl/>
        <w:tabs>
          <w:tab w:val="clear" w:pos="708"/>
          <w:tab w:val="left" w:pos="2835" w:leader="none"/>
        </w:tabs>
        <w:ind w:start="284" w:hanging="0"/>
        <w:jc w:val="both"/>
        <w:rPr>
          <w:rFonts w:cs="Calibri"/>
          <w:b/>
          <w:b/>
          <w:i/>
          <w:i/>
          <w:caps/>
          <w:color w:val="00B050"/>
        </w:rPr>
      </w:pPr>
      <w:r>
        <w:rPr>
          <w:rFonts w:cs="Calibri"/>
          <w:b/>
          <w:i/>
          <w:caps/>
          <w:color w:val="00B050"/>
        </w:rPr>
      </w:r>
    </w:p>
    <w:p>
      <w:pPr>
        <w:pStyle w:val="ListParagraph"/>
        <w:widowControl/>
        <w:numPr>
          <w:ilvl w:val="0"/>
          <w:numId w:val="1"/>
        </w:numPr>
        <w:tabs>
          <w:tab w:val="clear" w:pos="708"/>
          <w:tab w:val="left" w:pos="2835" w:leader="none"/>
        </w:tabs>
        <w:ind w:start="284" w:hanging="284"/>
        <w:jc w:val="both"/>
        <w:rPr>
          <w:b/>
          <w:b/>
        </w:rPr>
      </w:pPr>
      <w:r>
        <w:rPr>
          <w:rStyle w:val="Iadne"/>
          <w:rFonts w:cs="Calibri"/>
          <w:b/>
          <w:i/>
          <w:caps/>
        </w:rPr>
        <w:t>Kritérium na vyhodnotenie ponúk:</w:t>
      </w:r>
    </w:p>
    <w:p>
      <w:pPr>
        <w:pStyle w:val="Normal"/>
        <w:ind w:start="284" w:hanging="0"/>
        <w:jc w:val="both"/>
        <w:rPr/>
      </w:pPr>
      <w:r>
        <w:rPr>
          <w:rFonts w:cs="Calibri"/>
        </w:rPr>
        <w:t>Kritériom na vyhodnotenie ponúk je najnižšia cena. Úspešným uchádzačom sa stane uchádzač,  ktorý predloží najnižšiu cenu bez DPH</w:t>
      </w:r>
      <w:r>
        <w:rPr/>
        <w:t xml:space="preserve"> </w:t>
      </w:r>
    </w:p>
    <w:p>
      <w:pPr>
        <w:pStyle w:val="Normal"/>
        <w:tabs>
          <w:tab w:val="clear" w:pos="708"/>
          <w:tab w:val="left" w:pos="2835" w:leader="none"/>
        </w:tabs>
        <w:jc w:val="both"/>
        <w:rPr>
          <w:rFonts w:cs="Calibri"/>
          <w:i/>
          <w:i/>
        </w:rPr>
      </w:pPr>
      <w:r>
        <w:rPr>
          <w:rFonts w:cs="Calibri"/>
          <w:i/>
        </w:rPr>
      </w:r>
    </w:p>
    <w:p>
      <w:pPr>
        <w:pStyle w:val="ListParagraph"/>
        <w:widowControl/>
        <w:numPr>
          <w:ilvl w:val="0"/>
          <w:numId w:val="1"/>
        </w:numPr>
        <w:tabs>
          <w:tab w:val="clear" w:pos="708"/>
          <w:tab w:val="left" w:pos="2835" w:leader="none"/>
        </w:tabs>
        <w:ind w:start="284" w:hanging="284"/>
        <w:rPr/>
      </w:pPr>
      <w:r>
        <w:rPr>
          <w:rStyle w:val="Iadne"/>
          <w:rFonts w:cs="Calibri"/>
          <w:bCs w:val="false"/>
          <w:i/>
          <w:caps/>
        </w:rPr>
        <w:t>Miesto plnenia:</w:t>
      </w:r>
      <w:r>
        <w:rPr>
          <w:rFonts w:cs="Calibri"/>
          <w:i/>
        </w:rPr>
        <w:t xml:space="preserve"> </w:t>
      </w:r>
      <w:r>
        <w:rPr>
          <w:rFonts w:cs="Calibri"/>
        </w:rPr>
        <w:t>Ministerstvo kultúry SR, Nám. SNP č.33, Bratislava</w:t>
      </w:r>
      <w:r>
        <w:rPr>
          <w:rFonts w:cs="Calibri"/>
          <w:i/>
        </w:rPr>
        <w:t xml:space="preserve"> </w:t>
        <w:tab/>
      </w:r>
      <w:r>
        <w:rPr>
          <w:rFonts w:cs="Calibri"/>
        </w:rPr>
        <w:tab/>
        <w:tab/>
      </w:r>
    </w:p>
    <w:p>
      <w:pPr>
        <w:pStyle w:val="ListParagraph"/>
        <w:tabs>
          <w:tab w:val="clear" w:pos="708"/>
          <w:tab w:val="left" w:pos="2835" w:leader="none"/>
        </w:tabs>
        <w:ind w:start="3540" w:hanging="0"/>
        <w:jc w:val="both"/>
        <w:rPr>
          <w:rFonts w:cs="Calibri"/>
          <w:i/>
          <w:i/>
        </w:rPr>
      </w:pPr>
      <w:r>
        <w:rPr>
          <w:rFonts w:cs="Calibri"/>
          <w:i/>
        </w:rPr>
      </w:r>
    </w:p>
    <w:p>
      <w:pPr>
        <w:pStyle w:val="ListParagraph"/>
        <w:widowControl/>
        <w:numPr>
          <w:ilvl w:val="0"/>
          <w:numId w:val="1"/>
        </w:numPr>
        <w:ind w:start="284" w:hanging="284"/>
        <w:jc w:val="both"/>
        <w:rPr/>
      </w:pPr>
      <w:r>
        <w:rPr>
          <w:rFonts w:cs="Calibri"/>
          <w:b/>
          <w:i/>
          <w:caps/>
        </w:rPr>
        <w:t>Lehota DODANIA a termín plnenia</w:t>
      </w:r>
      <w:r>
        <w:rPr>
          <w:rFonts w:cs="Calibri"/>
          <w:i/>
          <w:caps/>
        </w:rPr>
        <w:t xml:space="preserve">:  </w:t>
      </w:r>
      <w:r>
        <w:rPr>
          <w:rFonts w:cs="Calibri"/>
        </w:rPr>
        <w:t>20 dní od doručenia objednávky</w:t>
      </w:r>
    </w:p>
    <w:p>
      <w:pPr>
        <w:pStyle w:val="Normal"/>
        <w:jc w:val="both"/>
        <w:rPr>
          <w:rFonts w:cs="Calibri"/>
          <w:bCs w:val="false"/>
          <w:i/>
          <w:i/>
          <w:lang w:val="de-DE"/>
        </w:rPr>
      </w:pPr>
      <w:r>
        <w:rPr>
          <w:rFonts w:cs="Calibri"/>
          <w:bCs w:val="false"/>
          <w:i/>
          <w:lang w:val="de-DE"/>
        </w:rPr>
      </w:r>
    </w:p>
    <w:p>
      <w:pPr>
        <w:pStyle w:val="ListParagraph"/>
        <w:widowControl/>
        <w:numPr>
          <w:ilvl w:val="0"/>
          <w:numId w:val="1"/>
        </w:numPr>
        <w:ind w:start="284" w:hanging="284"/>
        <w:jc w:val="both"/>
        <w:rPr/>
      </w:pPr>
      <w:r>
        <w:rPr>
          <w:rStyle w:val="Iadne"/>
          <w:rFonts w:cs="Calibri"/>
          <w:b/>
          <w:bCs w:val="false"/>
          <w:i/>
          <w:caps/>
          <w:lang w:val="de-DE"/>
        </w:rPr>
        <w:t>Podmienky</w:t>
      </w:r>
      <w:r>
        <w:rPr>
          <w:rStyle w:val="Iadne"/>
          <w:rFonts w:cs="Calibri"/>
          <w:b/>
          <w:bCs w:val="false"/>
          <w:i/>
          <w:caps/>
        </w:rPr>
        <w:t xml:space="preserve"> financovania predmetu zákazky</w:t>
      </w:r>
      <w:r>
        <w:rPr>
          <w:rStyle w:val="Iadne"/>
          <w:rFonts w:cs="Calibri"/>
          <w:bCs w:val="false"/>
          <w:i/>
          <w:caps/>
        </w:rPr>
        <w:t xml:space="preserve">: </w:t>
      </w:r>
    </w:p>
    <w:p>
      <w:pPr>
        <w:pStyle w:val="Normal"/>
        <w:ind w:start="284" w:hanging="0"/>
        <w:jc w:val="both"/>
        <w:rPr>
          <w:rFonts w:cs="Calibri"/>
        </w:rPr>
      </w:pPr>
      <w:r>
        <w:rPr>
          <w:rFonts w:cs="Calibri"/>
        </w:rPr>
        <w:t xml:space="preserve">Predmet zákazky bude financovaný z vlastných prostriedkov verejného obstarávateľa. Platba za plnenie sa bude realizovať bezhotovostným platobným stykom poukázaním odmeny na účet úspešného uchádzača do 30 dní odo dňa doručenia faktúry. </w:t>
      </w:r>
    </w:p>
    <w:p>
      <w:pPr>
        <w:pStyle w:val="ListParagraph"/>
        <w:widowControl/>
        <w:numPr>
          <w:ilvl w:val="0"/>
          <w:numId w:val="1"/>
        </w:numPr>
        <w:spacing w:before="120" w:after="0"/>
        <w:ind w:start="284" w:hanging="284"/>
        <w:contextualSpacing/>
        <w:jc w:val="both"/>
        <w:rPr>
          <w:b/>
          <w:b/>
        </w:rPr>
      </w:pPr>
      <w:r>
        <w:rPr>
          <w:rStyle w:val="Iadne"/>
          <w:rFonts w:cs="Calibri"/>
          <w:b/>
          <w:bCs w:val="false"/>
          <w:i/>
          <w:caps/>
        </w:rPr>
        <w:t>Rozdelenie predmetu zákazky:</w:t>
      </w:r>
    </w:p>
    <w:p>
      <w:pPr>
        <w:pStyle w:val="Normal"/>
        <w:ind w:start="284" w:hanging="0"/>
        <w:jc w:val="both"/>
        <w:rPr/>
      </w:pPr>
      <w:r>
        <w:rPr/>
        <w:t xml:space="preserve">Na </w:t>
      </w:r>
      <w:r>
        <w:rPr>
          <w:rFonts w:cs="Calibri"/>
        </w:rPr>
        <w:t>celý</w:t>
      </w:r>
      <w:r>
        <w:rPr/>
        <w:t xml:space="preserve"> predmet zákazky bez rozdelenia na časti.</w:t>
      </w:r>
    </w:p>
    <w:p>
      <w:pPr>
        <w:pStyle w:val="Normal"/>
        <w:widowControl/>
        <w:jc w:val="both"/>
        <w:rPr>
          <w:rFonts w:cs="Calibri"/>
          <w:bCs w:val="false"/>
          <w:i/>
          <w:i/>
          <w:caps/>
        </w:rPr>
      </w:pPr>
      <w:r>
        <w:rPr>
          <w:rFonts w:cs="Calibri"/>
          <w:bCs w:val="false"/>
          <w:i/>
          <w:caps/>
        </w:rPr>
      </w:r>
    </w:p>
    <w:p>
      <w:pPr>
        <w:pStyle w:val="ListParagraph"/>
        <w:widowControl/>
        <w:numPr>
          <w:ilvl w:val="0"/>
          <w:numId w:val="1"/>
        </w:numPr>
        <w:ind w:start="284" w:hanging="284"/>
        <w:jc w:val="both"/>
        <w:rPr>
          <w:b/>
          <w:b/>
        </w:rPr>
      </w:pPr>
      <w:r>
        <w:rPr>
          <w:rStyle w:val="Iadne"/>
          <w:rFonts w:cs="Calibri"/>
          <w:b/>
          <w:bCs w:val="false"/>
          <w:i/>
          <w:caps/>
        </w:rPr>
        <w:t xml:space="preserve">PODMIENKY ÚČASTI: </w:t>
      </w:r>
    </w:p>
    <w:p>
      <w:pPr>
        <w:pStyle w:val="Normal"/>
        <w:ind w:start="426" w:hanging="426"/>
        <w:jc w:val="both"/>
        <w:rPr/>
      </w:pPr>
      <w:r>
        <w:rPr>
          <w:rFonts w:cs="Calibri"/>
        </w:rPr>
        <w:t>11.1 podľa </w:t>
      </w:r>
      <w:hyperlink r:id="rId5">
        <w:r>
          <w:rPr>
            <w:rStyle w:val="Internetovodkaz"/>
            <w:rFonts w:cs="Calibri"/>
            <w:u w:val="none"/>
          </w:rPr>
          <w:t>§ 32 ods. 1 písm. e)</w:t>
        </w:r>
      </w:hyperlink>
      <w:r>
        <w:rPr>
          <w:rFonts w:cs="Calibri"/>
        </w:rPr>
        <w:t> a </w:t>
      </w:r>
      <w:hyperlink r:id="rId6">
        <w:r>
          <w:rPr>
            <w:rStyle w:val="Internetovodkaz"/>
            <w:rFonts w:cs="Calibri"/>
            <w:u w:val="none"/>
          </w:rPr>
          <w:t>f)</w:t>
        </w:r>
      </w:hyperlink>
      <w:r>
        <w:rPr>
          <w:rFonts w:cs="Calibri"/>
        </w:rPr>
        <w:t xml:space="preserve"> zákona o verejnom obstarávaní (t. j. uchádzač musí byť oprávnený dodávať tovar, uskutočňovať stavebné práce alebo poskytovať službu  a nesmie mať  uložený zákaz účasti vo verejnom obstarávaní potvrdený konečným rozhodnutím v Slovenskej republike alebo v štáte sídla, miesta podnikania alebo obvyklého pobytu) a nesmie u neho existovať dôvod na vylúčenie podľa </w:t>
      </w:r>
      <w:hyperlink r:id="rId7">
        <w:r>
          <w:rPr>
            <w:rStyle w:val="Internetovodkaz"/>
            <w:rFonts w:cs="Calibri"/>
            <w:u w:val="none"/>
          </w:rPr>
          <w:t>§ 40 ods. 6 písm. f)</w:t>
        </w:r>
      </w:hyperlink>
      <w:r>
        <w:rPr>
          <w:rFonts w:cs="Calibri"/>
        </w:rPr>
        <w:t xml:space="preserve"> zákona o verejnom obstarávaní (t.j. konflikt záujmov podľa </w:t>
      </w:r>
      <w:hyperlink r:id="rId8">
        <w:r>
          <w:rPr>
            <w:rStyle w:val="Internetovodkaz"/>
            <w:rFonts w:cs="Calibri"/>
            <w:u w:val="none"/>
          </w:rPr>
          <w:t>§ 23</w:t>
        </w:r>
      </w:hyperlink>
      <w:r>
        <w:rPr>
          <w:rFonts w:cs="Calibri"/>
        </w:rPr>
        <w:t xml:space="preserve"> zákona o verejnom obstarávaní nemožno odstrániť inými účinnými opatreniami). </w:t>
      </w:r>
    </w:p>
    <w:p>
      <w:pPr>
        <w:pStyle w:val="Normal"/>
        <w:jc w:val="both"/>
        <w:rPr>
          <w:rFonts w:cs="Calibri"/>
        </w:rPr>
      </w:pPr>
      <w:r>
        <w:rPr>
          <w:rFonts w:cs="Calibri"/>
        </w:rPr>
      </w:r>
    </w:p>
    <w:p>
      <w:pPr>
        <w:pStyle w:val="Normal"/>
        <w:ind w:start="426" w:hanging="426"/>
        <w:jc w:val="both"/>
        <w:rPr>
          <w:rFonts w:cs="Calibri"/>
        </w:rPr>
      </w:pPr>
      <w:r>
        <w:rPr>
          <w:rFonts w:cs="Calibri"/>
        </w:rPr>
        <w:t xml:space="preserve">11.2  Uchádzač preukazuje splnenie podmienok účasti podľa § 40 ods.6 písm. f) a § 23  zákona o verejnom obstarávaní čestným vyhlásením  podľa prílohy č.2 a č.3  tejto výzvy. </w:t>
      </w:r>
    </w:p>
    <w:p>
      <w:pPr>
        <w:pStyle w:val="Normal"/>
        <w:jc w:val="both"/>
        <w:rPr>
          <w:rFonts w:cs="Calibri"/>
          <w:color w:val="548DD4"/>
        </w:rPr>
      </w:pPr>
      <w:r>
        <w:rPr>
          <w:rFonts w:cs="Calibri"/>
          <w:color w:val="548DD4"/>
        </w:rPr>
      </w:r>
    </w:p>
    <w:p>
      <w:pPr>
        <w:pStyle w:val="ListParagraph"/>
        <w:widowControl/>
        <w:numPr>
          <w:ilvl w:val="0"/>
          <w:numId w:val="1"/>
        </w:numPr>
        <w:ind w:start="284" w:hanging="284"/>
        <w:jc w:val="both"/>
        <w:rPr/>
      </w:pPr>
      <w:r>
        <w:rPr>
          <w:rStyle w:val="Iadne"/>
          <w:rFonts w:cs="Calibri"/>
          <w:bCs w:val="false"/>
          <w:i/>
          <w:caps/>
        </w:rPr>
        <w:t>Zmluva/objednávka:</w:t>
      </w:r>
    </w:p>
    <w:p>
      <w:pPr>
        <w:pStyle w:val="Normal"/>
        <w:ind w:start="284" w:hanging="0"/>
        <w:jc w:val="both"/>
        <w:rPr/>
      </w:pPr>
      <w:r>
        <w:rPr>
          <w:rStyle w:val="Iadne"/>
          <w:rFonts w:cs="Calibri"/>
          <w:bCs w:val="false"/>
        </w:rPr>
        <w:t>Plnenie predmetu zákazky sa bude uskutočňovať na základe objednávky</w:t>
      </w:r>
      <w:r>
        <w:rPr>
          <w:rFonts w:cs="Calibri"/>
        </w:rPr>
        <w:t>.</w:t>
      </w:r>
    </w:p>
    <w:p>
      <w:pPr>
        <w:pStyle w:val="ListParagraph"/>
        <w:widowControl/>
        <w:numPr>
          <w:ilvl w:val="0"/>
          <w:numId w:val="1"/>
        </w:numPr>
        <w:spacing w:before="120" w:after="0"/>
        <w:ind w:start="284" w:hanging="284"/>
        <w:contextualSpacing/>
        <w:jc w:val="both"/>
        <w:rPr/>
      </w:pPr>
      <w:r>
        <w:rPr>
          <w:rStyle w:val="Iadne"/>
          <w:rFonts w:cs="Calibri"/>
          <w:b/>
          <w:bCs w:val="false"/>
          <w:i/>
          <w:caps/>
        </w:rPr>
        <w:t>Cena uvádzaná v ponuke</w:t>
      </w:r>
      <w:r>
        <w:rPr>
          <w:rStyle w:val="Iadne"/>
          <w:rFonts w:cs="Calibri"/>
          <w:bCs w:val="false"/>
          <w:i/>
          <w:caps/>
        </w:rPr>
        <w:t>:</w:t>
      </w:r>
    </w:p>
    <w:p>
      <w:pPr>
        <w:pStyle w:val="ListParagraph"/>
        <w:widowControl/>
        <w:numPr>
          <w:ilvl w:val="0"/>
          <w:numId w:val="3"/>
        </w:numPr>
        <w:ind w:start="567" w:hanging="567"/>
        <w:jc w:val="both"/>
        <w:rPr>
          <w:rFonts w:cs="Calibri"/>
        </w:rPr>
      </w:pPr>
      <w:r>
        <w:rPr>
          <w:rFonts w:cs="Calibri"/>
        </w:rPr>
        <w:t>navrhované cenové ponuky musia byť stanovená podľa § 3 zákona NR SR č. 18/1996 Z. z. o cenách  v znení neskorších predpisov;</w:t>
      </w:r>
    </w:p>
    <w:p>
      <w:pPr>
        <w:pStyle w:val="ListParagraph"/>
        <w:widowControl/>
        <w:numPr>
          <w:ilvl w:val="0"/>
          <w:numId w:val="3"/>
        </w:numPr>
        <w:ind w:start="567" w:hanging="567"/>
        <w:jc w:val="both"/>
        <w:rPr/>
      </w:pPr>
      <w:r>
        <w:rPr>
          <w:rFonts w:cs="Calibri"/>
        </w:rPr>
        <w:t>navrhované cenové ponuky budú vyjadrené v mene eurách a zaokrúhlené s presnosťou na 2</w:t>
      </w:r>
      <w:r>
        <w:rPr>
          <w:rFonts w:cs="Calibri"/>
          <w:color w:val="548DD4"/>
        </w:rPr>
        <w:t xml:space="preserve"> </w:t>
      </w:r>
      <w:r>
        <w:rPr>
          <w:rFonts w:cs="Calibri"/>
        </w:rPr>
        <w:t>desatinné miesta;</w:t>
      </w:r>
    </w:p>
    <w:p>
      <w:pPr>
        <w:pStyle w:val="ListParagraph"/>
        <w:widowControl/>
        <w:numPr>
          <w:ilvl w:val="0"/>
          <w:numId w:val="3"/>
        </w:numPr>
        <w:ind w:start="567" w:hanging="567"/>
        <w:jc w:val="both"/>
        <w:rPr>
          <w:rFonts w:cs="Calibri"/>
        </w:rPr>
      </w:pPr>
      <w:r>
        <w:rPr>
          <w:rFonts w:cs="Calibri"/>
        </w:rPr>
        <w:t>uchádzač uvedie ním navrhované cenové ponuky podľa prílohy č. 1 a č.4  tejto výzvy ako cenové ponuky celkové a nemenné, ktoré budú zahŕňať všetky náklady spojené s plnením. Celková cena uvedená v Prílohe č.4 bude premietnutá do Prílohy č.1.</w:t>
      </w:r>
    </w:p>
    <w:p>
      <w:pPr>
        <w:pStyle w:val="Normal"/>
        <w:jc w:val="both"/>
        <w:rPr>
          <w:rFonts w:cs="Calibri"/>
          <w:i/>
          <w:i/>
        </w:rPr>
      </w:pPr>
      <w:r>
        <w:rPr>
          <w:rFonts w:cs="Calibri"/>
          <w:i/>
        </w:rPr>
      </w:r>
    </w:p>
    <w:p>
      <w:pPr>
        <w:pStyle w:val="ListParagraph"/>
        <w:widowControl/>
        <w:numPr>
          <w:ilvl w:val="0"/>
          <w:numId w:val="1"/>
        </w:numPr>
        <w:ind w:start="284" w:hanging="284"/>
        <w:jc w:val="both"/>
        <w:rPr>
          <w:b/>
          <w:b/>
        </w:rPr>
      </w:pPr>
      <w:r>
        <w:rPr>
          <w:rStyle w:val="Iadne"/>
          <w:rFonts w:cs="Calibri"/>
          <w:b/>
          <w:i/>
          <w:caps/>
        </w:rPr>
        <w:t>Komunikácia:</w:t>
      </w:r>
    </w:p>
    <w:p>
      <w:pPr>
        <w:pStyle w:val="Normal"/>
        <w:jc w:val="both"/>
        <w:rPr>
          <w:rFonts w:cs="Calibri"/>
        </w:rPr>
      </w:pPr>
      <w:r>
        <w:rPr>
          <w:rFonts w:cs="Calibri"/>
        </w:rPr>
        <w:t>V tomto postupe zadávania zákazky bude verejný obstarávateľ pri komunikácii s uchádzačmi postupovať  doplnkovou elektronickou formou, t. j. e-mailom.</w:t>
      </w:r>
    </w:p>
    <w:p>
      <w:pPr>
        <w:pStyle w:val="Normal"/>
        <w:jc w:val="both"/>
        <w:rPr>
          <w:rFonts w:cs="Calibri"/>
          <w:i/>
          <w:i/>
        </w:rPr>
      </w:pPr>
      <w:r>
        <w:rPr>
          <w:rFonts w:cs="Calibri"/>
          <w:i/>
        </w:rPr>
      </w:r>
    </w:p>
    <w:p>
      <w:pPr>
        <w:pStyle w:val="ListParagraph"/>
        <w:widowControl/>
        <w:numPr>
          <w:ilvl w:val="0"/>
          <w:numId w:val="1"/>
        </w:numPr>
        <w:ind w:start="284" w:hanging="284"/>
        <w:jc w:val="both"/>
        <w:rPr>
          <w:b/>
          <w:b/>
        </w:rPr>
      </w:pPr>
      <w:r>
        <w:rPr>
          <w:rStyle w:val="Iadne"/>
          <w:rFonts w:cs="Calibri"/>
          <w:b/>
          <w:i/>
          <w:caps/>
        </w:rPr>
        <w:t>Jazyk:</w:t>
      </w:r>
    </w:p>
    <w:p>
      <w:pPr>
        <w:pStyle w:val="Normal"/>
        <w:jc w:val="both"/>
        <w:rPr>
          <w:rFonts w:cs="Calibri"/>
        </w:rPr>
      </w:pPr>
      <w:r>
        <w:rPr>
          <w:rFonts w:cs="Calibri"/>
        </w:rPr>
        <w:t>Doručované dokumenty v ponuke musia byť vyhotovené v štátnom jazyku. Ak je čokoľvek podľa predchádzajúcej vety vyhotovené v cudzom jazyku, predkladá sa spolu s jeho úradným prekladom do štátneho jazyka; to neplatí pre vyhotovené v českom jazyku. Ak sa zistí rozdiel v ich obsahu, rozhodujúci je úradný preklad do štátneho jazyka.</w:t>
      </w:r>
    </w:p>
    <w:p>
      <w:pPr>
        <w:pStyle w:val="Normal"/>
        <w:ind w:start="-76" w:hanging="0"/>
        <w:jc w:val="both"/>
        <w:rPr>
          <w:rFonts w:cs="Calibri"/>
          <w:i/>
          <w:i/>
        </w:rPr>
      </w:pPr>
      <w:r>
        <w:rPr>
          <w:rFonts w:cs="Calibri"/>
          <w:i/>
        </w:rPr>
      </w:r>
    </w:p>
    <w:p>
      <w:pPr>
        <w:pStyle w:val="ListParagraph"/>
        <w:keepNext w:val="true"/>
        <w:widowControl/>
        <w:numPr>
          <w:ilvl w:val="0"/>
          <w:numId w:val="1"/>
        </w:numPr>
        <w:ind w:start="284" w:hanging="284"/>
        <w:jc w:val="both"/>
        <w:rPr>
          <w:b/>
          <w:b/>
        </w:rPr>
      </w:pPr>
      <w:r>
        <w:rPr>
          <w:rStyle w:val="Iadne"/>
          <w:rFonts w:cs="Calibri"/>
          <w:b/>
          <w:bCs w:val="false"/>
          <w:i/>
          <w:caps/>
        </w:rPr>
        <w:t>Vysvetľovanie:</w:t>
      </w:r>
    </w:p>
    <w:p>
      <w:pPr>
        <w:pStyle w:val="Normal"/>
        <w:jc w:val="both"/>
        <w:rPr>
          <w:rFonts w:cs="Calibri"/>
        </w:rPr>
      </w:pPr>
      <w:r>
        <w:rPr>
          <w:rFonts w:cs="Calibri"/>
        </w:rPr>
        <w:t xml:space="preserve">Poskytovanie vysvetlení sa bude uskutočňovať doplnkovou elektronickou formou podľa bodu 16 tejto výzvy. V prípade nejasností alebo potreby vysvetlenia údajov uvedených v tejto výzve v lehote na predloženie cenových návrhov (ponúk), môže záujemca požiadať kontaktnú osobu verejného obstarávateľa o ich vysvetlenie na kontaktnej adrese uvedenej v bode 1 tejto výzvy. </w:t>
      </w:r>
    </w:p>
    <w:p>
      <w:pPr>
        <w:pStyle w:val="Normal"/>
        <w:jc w:val="both"/>
        <w:rPr>
          <w:rFonts w:cs="Calibri"/>
          <w:i/>
          <w:i/>
        </w:rPr>
      </w:pPr>
      <w:r>
        <w:rPr>
          <w:rFonts w:cs="Calibri"/>
          <w:i/>
        </w:rPr>
      </w:r>
    </w:p>
    <w:p>
      <w:pPr>
        <w:pStyle w:val="ListParagraph"/>
        <w:widowControl/>
        <w:numPr>
          <w:ilvl w:val="0"/>
          <w:numId w:val="1"/>
        </w:numPr>
        <w:spacing w:before="120" w:after="0"/>
        <w:ind w:start="284" w:hanging="284"/>
        <w:contextualSpacing/>
        <w:jc w:val="both"/>
        <w:rPr/>
      </w:pPr>
      <w:r>
        <w:rPr>
          <w:rStyle w:val="Iadne"/>
          <w:rFonts w:cs="Calibri"/>
          <w:b/>
          <w:bCs w:val="false"/>
          <w:i/>
          <w:caps/>
        </w:rPr>
        <w:t>Lehota na predkladanie ponúk:</w:t>
      </w:r>
      <w:r>
        <w:rPr>
          <w:rStyle w:val="Iadne"/>
          <w:rFonts w:cs="Calibri"/>
          <w:bCs w:val="false"/>
          <w:i/>
        </w:rPr>
        <w:t xml:space="preserve">  </w:t>
      </w:r>
      <w:r>
        <w:rPr>
          <w:rStyle w:val="Iadne"/>
          <w:rFonts w:cs="Calibri"/>
          <w:b/>
          <w:u w:val="single"/>
        </w:rPr>
        <w:t xml:space="preserve">do  9. 12. 2020  do 16:00 hod.  </w:t>
      </w:r>
    </w:p>
    <w:p>
      <w:pPr>
        <w:pStyle w:val="ListParagraph"/>
        <w:spacing w:before="120" w:after="0"/>
        <w:ind w:start="284" w:hanging="0"/>
        <w:contextualSpacing/>
        <w:jc w:val="both"/>
        <w:rPr>
          <w:rFonts w:cs="Calibri"/>
          <w:bCs w:val="false"/>
          <w:i/>
          <w:i/>
        </w:rPr>
      </w:pPr>
      <w:r>
        <w:rPr>
          <w:rFonts w:cs="Calibri"/>
          <w:bCs w:val="false"/>
          <w:i/>
        </w:rPr>
      </w:r>
    </w:p>
    <w:p>
      <w:pPr>
        <w:pStyle w:val="ListParagraph"/>
        <w:widowControl/>
        <w:numPr>
          <w:ilvl w:val="0"/>
          <w:numId w:val="1"/>
        </w:numPr>
        <w:spacing w:before="120" w:after="0"/>
        <w:ind w:start="284" w:hanging="284"/>
        <w:contextualSpacing/>
        <w:jc w:val="both"/>
        <w:rPr>
          <w:b/>
          <w:b/>
        </w:rPr>
      </w:pPr>
      <w:r>
        <w:rPr>
          <w:rStyle w:val="Iadne"/>
          <w:rFonts w:cs="Calibri"/>
          <w:b/>
          <w:bCs w:val="false"/>
          <w:i/>
          <w:caps/>
        </w:rPr>
        <w:t xml:space="preserve">Predkladanie ponúk – náležitosti ponuky (obsah): </w:t>
      </w:r>
    </w:p>
    <w:p>
      <w:pPr>
        <w:pStyle w:val="ListParagraph"/>
        <w:widowControl/>
        <w:numPr>
          <w:ilvl w:val="1"/>
          <w:numId w:val="1"/>
        </w:numPr>
        <w:spacing w:before="120" w:after="0"/>
        <w:ind w:start="426" w:hanging="426"/>
        <w:contextualSpacing/>
        <w:jc w:val="both"/>
        <w:rPr>
          <w:rFonts w:cs="Calibri"/>
        </w:rPr>
      </w:pPr>
      <w:r>
        <w:rPr>
          <w:rFonts w:cs="Calibri"/>
        </w:rPr>
        <w:t>Cenový návrh uchádzača podľa prílohy č. 1 tejto výzvy, podpísaný osobou oprávnenou konať za uchádzača.</w:t>
      </w:r>
    </w:p>
    <w:p>
      <w:pPr>
        <w:pStyle w:val="ListParagraph"/>
        <w:widowControl/>
        <w:spacing w:before="120" w:after="0"/>
        <w:ind w:start="426" w:hanging="0"/>
        <w:contextualSpacing/>
        <w:jc w:val="both"/>
        <w:rPr>
          <w:rFonts w:cs="Calibri"/>
          <w:bCs w:val="false"/>
          <w:i/>
          <w:i/>
          <w:caps/>
        </w:rPr>
      </w:pPr>
      <w:r>
        <w:rPr>
          <w:rFonts w:cs="Calibri"/>
          <w:bCs w:val="false"/>
          <w:i/>
          <w:caps/>
        </w:rPr>
      </w:r>
    </w:p>
    <w:p>
      <w:pPr>
        <w:pStyle w:val="ListParagraph"/>
        <w:widowControl/>
        <w:numPr>
          <w:ilvl w:val="1"/>
          <w:numId w:val="1"/>
        </w:numPr>
        <w:ind w:start="426" w:hanging="426"/>
        <w:jc w:val="both"/>
        <w:rPr/>
      </w:pPr>
      <w:r>
        <w:rPr>
          <w:rFonts w:cs="Calibri"/>
        </w:rPr>
        <w:t xml:space="preserve">Doklad o oprávnení dodávať tovar, poskytovať službu alebo uskutočňovať stavebné práce, ktorý zodpovedá predmetu zákazky: Verejný obstarávateľ overuje splnenie podmienok účasti podľa § 32 ods. 1 písm. e) ZVO vo verejne dostupnej databáze </w:t>
      </w:r>
      <w:hyperlink r:id="rId9">
        <w:r>
          <w:rPr>
            <w:rStyle w:val="Internetovodkaz"/>
            <w:rFonts w:cs="Calibri"/>
          </w:rPr>
          <w:t>www.orsr.sk</w:t>
        </w:r>
      </w:hyperlink>
      <w:r>
        <w:rPr>
          <w:rFonts w:cs="Calibri"/>
        </w:rPr>
        <w:t xml:space="preserve"> alebo </w:t>
      </w:r>
      <w:hyperlink r:id="rId10">
        <w:r>
          <w:rPr>
            <w:rStyle w:val="Internetovodkaz"/>
            <w:rFonts w:cs="Calibri"/>
          </w:rPr>
          <w:t>www.zrsr.sk</w:t>
        </w:r>
      </w:hyperlink>
      <w:r>
        <w:rPr>
          <w:rFonts w:cs="Calibri"/>
        </w:rPr>
        <w:t xml:space="preserve"> , uchádzač nemusí predkladať v ponuke doklad o oprávnení dodávať tovar, uskutočňovať stavebné práce alebo poskytovať službu, ktorý zodpovedá predmetu zákazky.</w:t>
      </w:r>
    </w:p>
    <w:p>
      <w:pPr>
        <w:pStyle w:val="ListParagraph"/>
        <w:widowControl/>
        <w:ind w:start="426" w:hanging="426"/>
        <w:jc w:val="both"/>
        <w:rPr>
          <w:rFonts w:cs="Calibri"/>
          <w:bCs w:val="false"/>
          <w:i/>
          <w:i/>
          <w:caps/>
        </w:rPr>
      </w:pPr>
      <w:r>
        <w:rPr>
          <w:rFonts w:cs="Calibri"/>
          <w:bCs w:val="false"/>
          <w:i/>
          <w:caps/>
        </w:rPr>
      </w:r>
    </w:p>
    <w:p>
      <w:pPr>
        <w:pStyle w:val="ListParagraph"/>
        <w:widowControl/>
        <w:numPr>
          <w:ilvl w:val="1"/>
          <w:numId w:val="1"/>
        </w:numPr>
        <w:ind w:start="426" w:hanging="426"/>
        <w:jc w:val="both"/>
        <w:rPr>
          <w:rFonts w:cs="Calibri"/>
        </w:rPr>
      </w:pPr>
      <w:r>
        <w:rPr>
          <w:rFonts w:cs="Calibri"/>
        </w:rPr>
        <w:t xml:space="preserve">Čestné vyhlásenie uchádzača o neexistencii konfliktu záujmov podľa prílohy č. 2 k tejto výzve vo vzťahu  k verejnému obstarávateľovi, k zainteresovanej osobe resp. ohlási všetky potenciálne konflikty záujmov, ktoré sú im známe. </w:t>
      </w:r>
    </w:p>
    <w:p>
      <w:pPr>
        <w:pStyle w:val="ListParagraph"/>
        <w:widowControl/>
        <w:ind w:start="426" w:hanging="426"/>
        <w:jc w:val="both"/>
        <w:rPr>
          <w:rFonts w:cs="Calibri"/>
        </w:rPr>
      </w:pPr>
      <w:r>
        <w:rPr>
          <w:rFonts w:cs="Calibri"/>
        </w:rPr>
      </w:r>
    </w:p>
    <w:p>
      <w:pPr>
        <w:pStyle w:val="ListParagraph"/>
        <w:widowControl/>
        <w:numPr>
          <w:ilvl w:val="1"/>
          <w:numId w:val="1"/>
        </w:numPr>
        <w:ind w:start="426" w:hanging="426"/>
        <w:jc w:val="both"/>
        <w:rPr>
          <w:rFonts w:cs="Calibri"/>
        </w:rPr>
      </w:pPr>
      <w:r>
        <w:rPr>
          <w:rFonts w:cs="Calibri"/>
        </w:rPr>
        <w:t>Čestné vyhlásenie, že uchádzač nemá uložený zákaz účasti vo verejnom obstarávaní potvrdený konečným rozhodnutím v Slovenskej republike alebo v štáte sídla, miesta podnikania alebo obvyklého pobytu podľa prílohy č. 3 k tejto výzve.</w:t>
      </w:r>
    </w:p>
    <w:p>
      <w:pPr>
        <w:pStyle w:val="ListParagraph"/>
        <w:ind w:start="426" w:hanging="426"/>
        <w:jc w:val="both"/>
        <w:rPr>
          <w:rFonts w:cs="Calibri"/>
          <w:bCs w:val="false"/>
          <w:i/>
          <w:i/>
        </w:rPr>
      </w:pPr>
      <w:r>
        <w:rPr>
          <w:rFonts w:cs="Calibri"/>
          <w:bCs w:val="false"/>
          <w:i/>
        </w:rPr>
      </w:r>
    </w:p>
    <w:p>
      <w:pPr>
        <w:pStyle w:val="ListParagraph"/>
        <w:widowControl/>
        <w:numPr>
          <w:ilvl w:val="0"/>
          <w:numId w:val="1"/>
        </w:numPr>
        <w:ind w:start="426" w:hanging="426"/>
        <w:jc w:val="both"/>
        <w:rPr>
          <w:rFonts w:cs="Calibri"/>
          <w:b/>
          <w:b/>
          <w:bCs w:val="false"/>
          <w:i/>
          <w:i/>
          <w:caps/>
        </w:rPr>
      </w:pPr>
      <w:r>
        <w:rPr>
          <w:rFonts w:cs="Calibri"/>
          <w:b/>
          <w:bCs w:val="false"/>
          <w:i/>
          <w:caps/>
        </w:rPr>
        <w:t>Miesto a spôsob predkladania ponúk</w:t>
      </w:r>
    </w:p>
    <w:p>
      <w:pPr>
        <w:pStyle w:val="Normal"/>
        <w:ind w:start="426" w:hanging="426"/>
        <w:jc w:val="both"/>
        <w:rPr>
          <w:rFonts w:cs="Calibri"/>
        </w:rPr>
      </w:pPr>
      <w:r>
        <w:rPr>
          <w:rFonts w:cs="Calibri"/>
        </w:rPr>
        <w:t xml:space="preserve">          </w:t>
      </w:r>
      <w:r>
        <w:rPr>
          <w:rFonts w:cs="Calibri"/>
        </w:rPr>
        <w:t>Ponuku, ktorá bude obsahovať náležitosti podľa bodu 18 výzvy, predloží uchádzač v lehote na predkladanie cenových ponúk podľa bodu 17 tejto výzvy doplnkovou elektronickou formou na kontaktnú adresu podľa bodu 1 tejto výzvy.</w:t>
      </w:r>
    </w:p>
    <w:p>
      <w:pPr>
        <w:pStyle w:val="Normal"/>
        <w:ind w:start="284" w:hanging="0"/>
        <w:jc w:val="both"/>
        <w:rPr>
          <w:rFonts w:cs="Calibri"/>
          <w:i/>
          <w:i/>
          <w:highlight w:val="white"/>
        </w:rPr>
      </w:pPr>
      <w:r>
        <w:rPr>
          <w:rFonts w:cs="Calibri"/>
          <w:i/>
          <w:highlight w:val="white"/>
        </w:rPr>
      </w:r>
    </w:p>
    <w:p>
      <w:pPr>
        <w:pStyle w:val="ListParagraph"/>
        <w:widowControl/>
        <w:numPr>
          <w:ilvl w:val="0"/>
          <w:numId w:val="1"/>
        </w:numPr>
        <w:spacing w:before="120" w:after="0"/>
        <w:ind w:start="284" w:hanging="284"/>
        <w:contextualSpacing/>
        <w:jc w:val="both"/>
        <w:rPr>
          <w:rFonts w:cs="Calibri"/>
          <w:b/>
          <w:b/>
          <w:i/>
          <w:i/>
          <w:caps/>
        </w:rPr>
      </w:pPr>
      <w:r>
        <w:rPr>
          <w:rFonts w:cs="Calibri"/>
          <w:b/>
          <w:i/>
          <w:caps/>
        </w:rPr>
        <w:t>Ďalšie osobitné informácie a podmienky:</w:t>
      </w:r>
    </w:p>
    <w:p>
      <w:pPr>
        <w:pStyle w:val="ListParagraph"/>
        <w:widowControl/>
        <w:numPr>
          <w:ilvl w:val="1"/>
          <w:numId w:val="1"/>
        </w:numPr>
        <w:spacing w:before="120" w:after="0"/>
        <w:ind w:start="426" w:hanging="426"/>
        <w:contextualSpacing/>
        <w:jc w:val="both"/>
        <w:rPr>
          <w:rFonts w:cs="Calibri"/>
        </w:rPr>
      </w:pPr>
      <w:r>
        <w:rPr>
          <w:rFonts w:cs="Calibri"/>
        </w:rPr>
        <w:t>Uchádzač berie na vedomie, že predložením ponuky súčasne potvrdzuje súhlas s podmienkami tejto výzvy.</w:t>
      </w:r>
    </w:p>
    <w:p>
      <w:pPr>
        <w:pStyle w:val="ListParagraph"/>
        <w:widowControl/>
        <w:numPr>
          <w:ilvl w:val="1"/>
          <w:numId w:val="1"/>
        </w:numPr>
        <w:spacing w:before="120" w:after="0"/>
        <w:ind w:start="426" w:hanging="426"/>
        <w:contextualSpacing/>
        <w:jc w:val="both"/>
        <w:rPr>
          <w:rFonts w:cs="Calibri"/>
        </w:rPr>
      </w:pPr>
      <w:r>
        <w:rPr>
          <w:rFonts w:cs="Calibri"/>
        </w:rPr>
        <w:t xml:space="preserve">Všetky náklady spojené s prípravou a predložením ponuky znáša uchádzač bez akéhokoľvek finančného nároku voči verejnému obstarávateľovi, bez ohľadu na výsledok verejného obstarávania. </w:t>
      </w:r>
    </w:p>
    <w:p>
      <w:pPr>
        <w:pStyle w:val="ListParagraph"/>
        <w:widowControl/>
        <w:numPr>
          <w:ilvl w:val="1"/>
          <w:numId w:val="1"/>
        </w:numPr>
        <w:spacing w:before="120" w:after="0"/>
        <w:ind w:start="426" w:hanging="426"/>
        <w:contextualSpacing/>
        <w:jc w:val="both"/>
        <w:rPr>
          <w:rFonts w:cs="Calibri"/>
        </w:rPr>
      </w:pPr>
      <w:r>
        <w:rPr>
          <w:rFonts w:cs="Calibri"/>
        </w:rPr>
        <w:t xml:space="preserve">Každý uchádzač môže predložiť iba jednu ponuku, buď samostatne sám za seba alebo ako člen skupiny dodávateľov. </w:t>
      </w:r>
    </w:p>
    <w:p>
      <w:pPr>
        <w:pStyle w:val="ListParagraph"/>
        <w:widowControl/>
        <w:numPr>
          <w:ilvl w:val="1"/>
          <w:numId w:val="1"/>
        </w:numPr>
        <w:spacing w:before="120" w:after="0"/>
        <w:ind w:start="426" w:hanging="426"/>
        <w:contextualSpacing/>
        <w:jc w:val="both"/>
        <w:rPr>
          <w:rFonts w:cs="Calibri"/>
        </w:rPr>
      </w:pPr>
      <w:r>
        <w:rPr>
          <w:rFonts w:cs="Calibri"/>
        </w:rPr>
        <w:t>Verejný obstarávateľ si vyhradzuje právo neprijať  ponuku ak  presiahne predpokladaný finančný limit uvedený v bod 5 výzvy.</w:t>
      </w:r>
    </w:p>
    <w:p>
      <w:pPr>
        <w:pStyle w:val="ListParagraph"/>
        <w:widowControl/>
        <w:numPr>
          <w:ilvl w:val="1"/>
          <w:numId w:val="1"/>
        </w:numPr>
        <w:spacing w:before="120" w:after="0"/>
        <w:ind w:start="426" w:hanging="426"/>
        <w:contextualSpacing/>
        <w:jc w:val="both"/>
        <w:rPr>
          <w:rFonts w:cs="Calibri"/>
        </w:rPr>
      </w:pPr>
      <w:r>
        <w:rPr>
          <w:rFonts w:cs="Calibri"/>
        </w:rPr>
        <w:t>Verejný obstarávateľ si vyhradzuje právo nevystaviť objednávku na daný predmet zákazky.</w:t>
      </w:r>
    </w:p>
    <w:p>
      <w:pPr>
        <w:pStyle w:val="ListParagraph"/>
        <w:widowControl/>
        <w:spacing w:before="120" w:after="0"/>
        <w:ind w:start="426" w:hanging="0"/>
        <w:contextualSpacing/>
        <w:jc w:val="both"/>
        <w:rPr>
          <w:rFonts w:cs="Calibri"/>
        </w:rPr>
      </w:pPr>
      <w:r>
        <w:rPr>
          <w:rFonts w:cs="Calibri"/>
        </w:rPr>
      </w:r>
    </w:p>
    <w:p>
      <w:pPr>
        <w:pStyle w:val="Normal"/>
        <w:spacing w:before="120" w:after="0"/>
        <w:jc w:val="both"/>
        <w:rPr>
          <w:rFonts w:cs="Calibri"/>
        </w:rPr>
      </w:pPr>
      <w:r>
        <w:rPr>
          <w:rFonts w:cs="Calibri"/>
        </w:rPr>
        <w:t>Prílohy Výzvy na predkladanie ponúk:</w:t>
      </w:r>
    </w:p>
    <w:p>
      <w:pPr>
        <w:pStyle w:val="Normal"/>
        <w:jc w:val="both"/>
        <w:rPr>
          <w:rFonts w:cs="Calibri"/>
          <w:i/>
          <w:i/>
        </w:rPr>
      </w:pPr>
      <w:r>
        <w:rPr>
          <w:rFonts w:cs="Calibri"/>
          <w:i/>
        </w:rPr>
      </w:r>
    </w:p>
    <w:p>
      <w:pPr>
        <w:pStyle w:val="Normal"/>
        <w:jc w:val="both"/>
        <w:rPr>
          <w:rFonts w:cs="Calibri"/>
        </w:rPr>
      </w:pPr>
      <w:r>
        <w:rPr>
          <w:rFonts w:cs="Calibri"/>
        </w:rPr>
        <w:t xml:space="preserve">Príloha č. 1:  </w:t>
        <w:tab/>
        <w:t>Cenový návrh uchádzača</w:t>
      </w:r>
    </w:p>
    <w:p>
      <w:pPr>
        <w:pStyle w:val="Normal"/>
        <w:jc w:val="both"/>
        <w:rPr>
          <w:rFonts w:cs="Calibri"/>
        </w:rPr>
      </w:pPr>
      <w:r>
        <w:rPr>
          <w:rFonts w:cs="Calibri"/>
        </w:rPr>
        <w:t>Príloha č. 2:</w:t>
        <w:tab/>
        <w:t xml:space="preserve">Čestné prehlásenie ku konfliktu záujmov </w:t>
      </w:r>
    </w:p>
    <w:p>
      <w:pPr>
        <w:pStyle w:val="Normal"/>
        <w:ind w:start="1410" w:hanging="1410"/>
        <w:jc w:val="both"/>
        <w:rPr>
          <w:rFonts w:cs="Calibri"/>
        </w:rPr>
      </w:pPr>
      <w:r>
        <w:rPr>
          <w:rFonts w:cs="Calibri"/>
        </w:rPr>
        <w:t xml:space="preserve">Príloha č. 3: </w:t>
        <w:tab/>
        <w:t xml:space="preserve">Čestné vyhlásenie o zákaze účasti vo verejnom obstarávaní </w:t>
      </w:r>
    </w:p>
    <w:p>
      <w:pPr>
        <w:pStyle w:val="Normal"/>
        <w:jc w:val="both"/>
        <w:rPr>
          <w:rFonts w:cs="Calibri"/>
        </w:rPr>
      </w:pPr>
      <w:r>
        <w:rPr>
          <w:rFonts w:cs="Calibri"/>
        </w:rPr>
        <w:t xml:space="preserve">Príloha č. 4: </w:t>
        <w:tab/>
        <w:t>Opis predmetu zákazky a cenník</w:t>
      </w:r>
    </w:p>
    <w:p>
      <w:pPr>
        <w:pStyle w:val="Normal"/>
        <w:jc w:val="both"/>
        <w:rPr>
          <w:rFonts w:eastAsia="Calibri" w:cs="Calibri"/>
        </w:rPr>
      </w:pPr>
      <w:r>
        <w:rPr>
          <w:rFonts w:eastAsia="Calibri" w:cs="Calibri"/>
        </w:rPr>
      </w:r>
    </w:p>
    <w:p>
      <w:pPr>
        <w:pStyle w:val="Normal"/>
        <w:rPr>
          <w:rFonts w:eastAsia="Calibri" w:cs="Calibri"/>
        </w:rPr>
      </w:pPr>
      <w:r>
        <w:rPr>
          <w:rFonts w:eastAsia="Calibri" w:cs="Calibri"/>
        </w:rPr>
        <w:t>V Bratislave, dňa 3.12.2020</w:t>
      </w:r>
    </w:p>
    <w:p>
      <w:pPr>
        <w:pStyle w:val="Normal"/>
        <w:ind w:start="1410" w:hanging="141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/>
          <w:i/>
        </w:rPr>
      </w:r>
    </w:p>
    <w:p>
      <w:pPr>
        <w:pStyle w:val="Normal"/>
        <w:ind w:start="1410" w:hanging="141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/>
          <w:i/>
        </w:rPr>
      </w:r>
    </w:p>
    <w:p>
      <w:pPr>
        <w:pStyle w:val="Normal"/>
        <w:widowControl/>
        <w:spacing w:before="0" w:after="200"/>
        <w:rPr>
          <w:rFonts w:cs="Calibri"/>
          <w:i/>
          <w:i/>
        </w:rPr>
      </w:pPr>
      <w:r>
        <w:rPr>
          <w:rFonts w:cs="Calibri"/>
          <w:i/>
        </w:rPr>
      </w:r>
      <w:r>
        <w:br w:type="page"/>
      </w:r>
    </w:p>
    <w:p>
      <w:pPr>
        <w:pStyle w:val="Normal"/>
        <w:widowControl/>
        <w:spacing w:before="0" w:after="200"/>
        <w:rPr>
          <w:rFonts w:cs="Calibri"/>
          <w:i/>
          <w:i/>
        </w:rPr>
      </w:pPr>
      <w:r>
        <w:rPr>
          <w:rFonts w:cs="Calibri"/>
          <w:i/>
        </w:rPr>
      </w:r>
    </w:p>
    <w:p>
      <w:pPr>
        <w:pStyle w:val="Normal"/>
        <w:widowControl/>
        <w:spacing w:before="0" w:after="200"/>
        <w:jc w:val="end"/>
        <w:rPr/>
      </w:pPr>
      <w:r>
        <w:rPr>
          <w:rFonts w:cs="Calibri"/>
          <w:i/>
        </w:rPr>
        <w:t>Príloha č</w:t>
      </w:r>
      <w:r>
        <w:rPr>
          <w:rStyle w:val="Iadne"/>
          <w:rFonts w:cs="Calibri"/>
          <w:i/>
        </w:rPr>
        <w:t xml:space="preserve">. 1 Výzvy na predkladanie ponúk  </w:t>
      </w:r>
    </w:p>
    <w:p>
      <w:pPr>
        <w:pStyle w:val="Normal"/>
        <w:jc w:val="center"/>
        <w:rPr>
          <w:rFonts w:cs="Calibri"/>
          <w:i/>
          <w:i/>
        </w:rPr>
      </w:pPr>
      <w:r>
        <w:rPr>
          <w:rFonts w:cs="Calibri"/>
          <w:i/>
        </w:rPr>
      </w:r>
    </w:p>
    <w:p>
      <w:pPr>
        <w:pStyle w:val="Normal"/>
        <w:jc w:val="center"/>
        <w:rPr>
          <w:rFonts w:cs="Calibri"/>
          <w:b/>
          <w:b/>
        </w:rPr>
      </w:pPr>
      <w:r>
        <w:rPr>
          <w:rFonts w:cs="Calibri"/>
          <w:b/>
        </w:rPr>
        <w:t>CENOVÝ NÁVRH UCHÁDZAČA</w:t>
      </w:r>
    </w:p>
    <w:p>
      <w:pPr>
        <w:pStyle w:val="Normal"/>
        <w:rPr>
          <w:rFonts w:cs="Calibri"/>
          <w:i/>
          <w:i/>
          <w:color w:val="0070C0"/>
        </w:rPr>
      </w:pPr>
      <w:r>
        <w:rPr>
          <w:rFonts w:cs="Calibri"/>
          <w:i/>
          <w:color w:val="0070C0"/>
        </w:rPr>
      </w:r>
    </w:p>
    <w:p>
      <w:pPr>
        <w:pStyle w:val="Normal"/>
        <w:jc w:val="center"/>
        <w:rPr>
          <w:rFonts w:cs="Calibri"/>
          <w:i/>
          <w:i/>
        </w:rPr>
      </w:pPr>
      <w:r>
        <w:rPr>
          <w:rFonts w:cs="Calibri"/>
          <w:i/>
        </w:rPr>
        <w:t xml:space="preserve">Prieskum trhu </w:t>
      </w:r>
    </w:p>
    <w:p>
      <w:pPr>
        <w:pStyle w:val="Normal"/>
        <w:jc w:val="center"/>
        <w:rPr/>
      </w:pPr>
      <w:r>
        <w:rPr>
          <w:rFonts w:cs="Calibri"/>
          <w:bCs w:val="false"/>
          <w:i/>
        </w:rPr>
        <w:t xml:space="preserve">podľa § 117 </w:t>
      </w:r>
      <w:r>
        <w:rPr>
          <w:rFonts w:cs="Calibri"/>
          <w:i/>
        </w:rPr>
        <w:t>zákona č. 343/2015 Z. z. o verejnom obstará</w:t>
      </w:r>
      <w:r>
        <w:rPr>
          <w:rFonts w:cs="Calibri"/>
          <w:i/>
          <w:lang w:val="nl-NL"/>
        </w:rPr>
        <w:t>van</w:t>
      </w:r>
      <w:r>
        <w:rPr>
          <w:rFonts w:cs="Calibri"/>
          <w:i/>
        </w:rPr>
        <w:t xml:space="preserve">í a o zmene a doplnení niektorých zákonov v znení neskorších predpisov (ďalej len ,,zákon o verejnom obstarávaní“) </w:t>
      </w:r>
    </w:p>
    <w:p>
      <w:pPr>
        <w:pStyle w:val="Normal"/>
        <w:spacing w:before="120" w:after="0"/>
        <w:jc w:val="both"/>
        <w:rPr/>
      </w:pPr>
      <w:r>
        <w:rPr>
          <w:rStyle w:val="Iadne"/>
          <w:rFonts w:eastAsia="Calibri" w:cs="Calibri"/>
          <w:bCs w:val="false"/>
          <w:caps/>
        </w:rPr>
        <w:t>Verejný obstarávateľ:</w:t>
      </w:r>
    </w:p>
    <w:p>
      <w:pPr>
        <w:pStyle w:val="Normal"/>
        <w:jc w:val="both"/>
        <w:rPr>
          <w:rFonts w:cs="Calibri"/>
          <w:i/>
          <w:i/>
        </w:rPr>
      </w:pPr>
      <w:r>
        <w:rPr>
          <w:rFonts w:cs="Calibri"/>
          <w:i/>
        </w:rPr>
      </w:r>
    </w:p>
    <w:p>
      <w:pPr>
        <w:pStyle w:val="Normal"/>
        <w:rPr>
          <w:rFonts w:cs="Calibri"/>
        </w:rPr>
      </w:pPr>
      <w:r>
        <w:rPr>
          <w:rFonts w:cs="Calibri"/>
        </w:rPr>
        <w:t xml:space="preserve">Názov organizácie: </w:t>
        <w:tab/>
        <w:tab/>
        <w:t>Ministerstvo kultúry Slovenskej republiky</w:t>
        <w:tab/>
        <w:t xml:space="preserve"> </w:t>
      </w:r>
    </w:p>
    <w:p>
      <w:pPr>
        <w:pStyle w:val="Normal"/>
        <w:rPr>
          <w:rFonts w:cs="Calibri"/>
        </w:rPr>
      </w:pPr>
      <w:r>
        <w:rPr>
          <w:rFonts w:cs="Calibri"/>
        </w:rPr>
        <w:t>Sídlo organizácie:</w:t>
        <w:tab/>
        <w:t xml:space="preserve"> </w:t>
        <w:tab/>
        <w:t>Námestie SNP 33, 813 31 Bratislava</w:t>
      </w:r>
    </w:p>
    <w:p>
      <w:pPr>
        <w:pStyle w:val="Normal"/>
        <w:jc w:val="both"/>
        <w:rPr/>
      </w:pPr>
      <w:r>
        <w:rPr>
          <w:rFonts w:cs="Calibri"/>
        </w:rPr>
        <w:t>IČ</w:t>
      </w:r>
      <w:r>
        <w:rPr>
          <w:rFonts w:cs="Calibri"/>
          <w:lang w:val="fr-FR"/>
        </w:rPr>
        <w:t xml:space="preserve">O : </w:t>
        <w:tab/>
        <w:tab/>
        <w:tab/>
        <w:tab/>
      </w:r>
      <w:r>
        <w:rPr>
          <w:rFonts w:cs="Calibri"/>
        </w:rPr>
        <w:t>00165182</w:t>
      </w:r>
      <w:r>
        <w:rPr>
          <w:rFonts w:cs="Calibri"/>
          <w:lang w:val="fr-FR"/>
        </w:rPr>
        <w:tab/>
        <w:tab/>
        <w:tab/>
      </w:r>
    </w:p>
    <w:p>
      <w:pPr>
        <w:pStyle w:val="Normal"/>
        <w:ind w:end="45" w:hanging="0"/>
        <w:rPr>
          <w:rFonts w:cs="Calibri"/>
        </w:rPr>
      </w:pPr>
      <w:r>
        <w:rPr>
          <w:rFonts w:cs="Calibri"/>
        </w:rPr>
        <w:t>V zastúpení:</w:t>
        <w:tab/>
        <w:tab/>
        <w:tab/>
        <w:t>Ing. Lujza Oravcová,  generálna  tajomníčka služobného úradu</w:t>
      </w:r>
    </w:p>
    <w:p>
      <w:pPr>
        <w:pStyle w:val="Normal"/>
        <w:jc w:val="both"/>
        <w:rPr>
          <w:rFonts w:eastAsia="Calibri" w:cs="Calibri"/>
          <w:bCs w:val="false"/>
          <w:i/>
          <w:i/>
        </w:rPr>
      </w:pPr>
      <w:r>
        <w:rPr>
          <w:rFonts w:eastAsia="Calibri" w:cs="Calibri"/>
          <w:bCs w:val="false"/>
          <w:i/>
        </w:rPr>
      </w:r>
    </w:p>
    <w:p>
      <w:pPr>
        <w:pStyle w:val="Normal"/>
        <w:spacing w:before="120" w:after="0"/>
        <w:rPr/>
      </w:pPr>
      <w:r>
        <w:rPr>
          <w:rFonts w:cs="Calibri"/>
        </w:rPr>
        <w:t>NÁZOV ZÁKAZKY:</w:t>
      </w:r>
      <w:r>
        <w:rPr>
          <w:rFonts w:cs="Calibri"/>
          <w:i/>
        </w:rPr>
        <w:tab/>
        <w:tab/>
      </w:r>
      <w:r>
        <w:rPr>
          <w:color w:val="0033CC"/>
        </w:rPr>
        <w:t>P</w:t>
      </w:r>
      <w:r>
        <w:rPr>
          <w:rFonts w:cs="Calibri"/>
          <w:color w:val="0033CC"/>
        </w:rPr>
        <w:t>očítačové zariadenia a spotrebný materiál</w:t>
      </w:r>
    </w:p>
    <w:p>
      <w:pPr>
        <w:pStyle w:val="Normal"/>
        <w:spacing w:before="120" w:after="0"/>
        <w:rPr>
          <w:rFonts w:cs="Calibri"/>
          <w:i/>
          <w:i/>
        </w:rPr>
      </w:pPr>
      <w:r>
        <w:rPr>
          <w:rFonts w:cs="Calibri"/>
          <w:i/>
        </w:rPr>
      </w:r>
    </w:p>
    <w:tbl>
      <w:tblPr>
        <w:tblW w:w="9185" w:type="dxa"/>
        <w:jc w:val="start"/>
        <w:tblInd w:w="-113" w:type="dxa"/>
        <w:tblLayout w:type="fixed"/>
        <w:tblCellMar>
          <w:top w:w="57" w:type="dxa"/>
          <w:start w:w="0" w:type="dxa"/>
          <w:bottom w:w="57" w:type="dxa"/>
          <w:end w:w="103" w:type="dxa"/>
        </w:tblCellMar>
        <w:tblLook w:firstRow="0" w:noVBand="0" w:lastRow="0" w:firstColumn="0" w:lastColumn="0" w:noHBand="0" w:val="0000"/>
      </w:tblPr>
      <w:tblGrid>
        <w:gridCol w:w="2291"/>
        <w:gridCol w:w="2392"/>
        <w:gridCol w:w="992"/>
        <w:gridCol w:w="1262"/>
        <w:gridCol w:w="2247"/>
      </w:tblGrid>
      <w:tr>
        <w:trPr>
          <w:trHeight w:val="690" w:hRule="atLeast"/>
        </w:trPr>
        <w:tc>
          <w:tcPr>
            <w:tcW w:w="22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20" w:after="0"/>
              <w:jc w:val="center"/>
              <w:rPr/>
            </w:pPr>
            <w:r>
              <w:rPr>
                <w:rStyle w:val="Iadne"/>
                <w:rFonts w:eastAsia="Calibri" w:cs="Calibri"/>
                <w:bCs w:val="false"/>
                <w:i/>
                <w:caps/>
              </w:rPr>
              <w:t>Uchádzač:</w:t>
            </w:r>
          </w:p>
          <w:p>
            <w:pPr>
              <w:pStyle w:val="Normal"/>
              <w:widowControl w:val="false"/>
              <w:spacing w:before="60" w:after="60"/>
              <w:jc w:val="center"/>
              <w:rPr>
                <w:rFonts w:cs="Calibri"/>
                <w:i/>
                <w:i/>
              </w:rPr>
            </w:pPr>
            <w:r>
              <w:rPr>
                <w:rFonts w:cs="Calibri"/>
                <w:i/>
              </w:rPr>
            </w:r>
          </w:p>
        </w:tc>
        <w:tc>
          <w:tcPr>
            <w:tcW w:w="6893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BE5F1" w:val="clear"/>
            <w:tcMar>
              <w:top w:w="0" w:type="dxa"/>
              <w:start w:w="103" w:type="dxa"/>
              <w:bottom w:w="0" w:type="dxa"/>
            </w:tcMar>
          </w:tcPr>
          <w:p>
            <w:pPr>
              <w:pStyle w:val="Normal"/>
              <w:widowControl w:val="false"/>
              <w:spacing w:before="60" w:after="60"/>
              <w:rPr>
                <w:rFonts w:cs="Calibri"/>
                <w:i/>
                <w:i/>
              </w:rPr>
            </w:pPr>
            <w:r>
              <w:rPr>
                <w:rFonts w:cs="Calibri"/>
                <w:i/>
              </w:rPr>
              <w:t>Názov:</w:t>
            </w:r>
          </w:p>
          <w:p>
            <w:pPr>
              <w:pStyle w:val="Normal"/>
              <w:widowControl w:val="false"/>
              <w:spacing w:before="60" w:after="60"/>
              <w:rPr>
                <w:rFonts w:cs="Calibri"/>
                <w:i/>
                <w:i/>
              </w:rPr>
            </w:pPr>
            <w:r>
              <w:rPr>
                <w:rFonts w:cs="Calibri"/>
                <w:i/>
              </w:rPr>
              <w:t>Sídlo:</w:t>
            </w:r>
          </w:p>
          <w:p>
            <w:pPr>
              <w:pStyle w:val="Normal"/>
              <w:widowControl w:val="false"/>
              <w:spacing w:before="60" w:after="60"/>
              <w:rPr>
                <w:rFonts w:cs="Calibri"/>
                <w:i/>
                <w:i/>
              </w:rPr>
            </w:pPr>
            <w:r>
              <w:rPr>
                <w:rFonts w:cs="Calibri"/>
                <w:i/>
              </w:rPr>
              <w:t>IČO:</w:t>
            </w:r>
          </w:p>
          <w:p>
            <w:pPr>
              <w:pStyle w:val="Normal"/>
              <w:widowControl w:val="false"/>
              <w:spacing w:before="60" w:after="60"/>
              <w:rPr>
                <w:rFonts w:cs="Calibri"/>
                <w:i/>
                <w:i/>
              </w:rPr>
            </w:pPr>
            <w:r>
              <w:rPr>
                <w:rFonts w:cs="Calibri"/>
                <w:i/>
              </w:rPr>
              <w:t>Zastúpený:</w:t>
            </w:r>
          </w:p>
        </w:tc>
      </w:tr>
      <w:tr>
        <w:trPr>
          <w:trHeight w:val="109" w:hRule="atLeast"/>
        </w:trPr>
        <w:tc>
          <w:tcPr>
            <w:tcW w:w="22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cs="Calibri"/>
                <w:i/>
                <w:i/>
              </w:rPr>
            </w:pPr>
            <w:r>
              <w:rPr>
                <w:rFonts w:cs="Calibri"/>
                <w:i/>
              </w:rPr>
              <w:t>PLÁTCA DPH</w:t>
            </w:r>
            <w:r>
              <w:rPr>
                <w:rStyle w:val="Ukotveniepoznmkypodiarou"/>
                <w:rFonts w:cs="Calibri"/>
                <w:i/>
              </w:rPr>
              <w:footnoteReference w:id="2"/>
            </w:r>
            <w:r>
              <w:rPr>
                <w:rFonts w:cs="Calibri"/>
                <w:i/>
              </w:rPr>
              <w:t>:</w:t>
            </w:r>
          </w:p>
        </w:tc>
        <w:tc>
          <w:tcPr>
            <w:tcW w:w="338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3" w:type="dxa"/>
            </w:tcMar>
          </w:tcPr>
          <w:p>
            <w:pPr>
              <w:pStyle w:val="Normal"/>
              <w:widowControl w:val="false"/>
              <w:spacing w:before="60" w:after="60"/>
              <w:ind w:start="360" w:hanging="0"/>
              <w:jc w:val="center"/>
              <w:rPr>
                <w:rFonts w:cs="Calibri"/>
                <w:i/>
                <w:i/>
              </w:rPr>
            </w:pPr>
            <w:r>
              <w:rPr>
                <w:rFonts w:cs="Calibri"/>
                <w:i/>
              </w:rPr>
              <w:t>ÁNO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top w:w="0" w:type="dxa"/>
              <w:start w:w="103" w:type="dxa"/>
              <w:bottom w:w="0" w:type="dxa"/>
            </w:tcMar>
          </w:tcPr>
          <w:p>
            <w:pPr>
              <w:pStyle w:val="Normal"/>
              <w:widowControl w:val="false"/>
              <w:spacing w:before="60" w:after="60"/>
              <w:ind w:start="360" w:hanging="0"/>
              <w:jc w:val="center"/>
              <w:rPr>
                <w:rFonts w:cs="Calibri"/>
                <w:i/>
                <w:i/>
              </w:rPr>
            </w:pPr>
            <w:r>
              <w:rPr>
                <w:rFonts w:cs="Calibri"/>
                <w:i/>
              </w:rPr>
              <w:t>NIE</w:t>
            </w:r>
          </w:p>
        </w:tc>
      </w:tr>
      <w:tr>
        <w:trPr>
          <w:trHeight w:val="109" w:hRule="atLeast"/>
        </w:trPr>
        <w:tc>
          <w:tcPr>
            <w:tcW w:w="22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cs="Calibri"/>
                <w:i/>
                <w:i/>
              </w:rPr>
            </w:pPr>
            <w:r>
              <w:rPr>
                <w:rFonts w:cs="Calibri"/>
                <w:i/>
              </w:rPr>
              <w:t>VEĽKOSŤ PODNIKU</w:t>
            </w:r>
            <w:r>
              <w:rPr>
                <w:rStyle w:val="Ukotveniepoznmkypodiarou"/>
                <w:rFonts w:cs="Calibri"/>
                <w:i/>
              </w:rPr>
              <w:footnoteReference w:id="3"/>
            </w:r>
            <w:r>
              <w:rPr>
                <w:rFonts w:cs="Calibri"/>
                <w:i/>
              </w:rPr>
              <w:t>:</w:t>
            </w:r>
          </w:p>
        </w:tc>
        <w:tc>
          <w:tcPr>
            <w:tcW w:w="23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3" w:type="dxa"/>
            </w:tcMar>
          </w:tcPr>
          <w:p>
            <w:pPr>
              <w:pStyle w:val="Normal"/>
              <w:widowControl w:val="false"/>
              <w:spacing w:before="60" w:after="60"/>
              <w:ind w:start="360" w:hanging="0"/>
              <w:jc w:val="center"/>
              <w:rPr>
                <w:rFonts w:cs="Calibri"/>
                <w:i/>
                <w:i/>
              </w:rPr>
            </w:pPr>
            <w:r>
              <w:rPr>
                <w:rFonts w:cs="Calibri"/>
                <w:i/>
              </w:rPr>
              <w:t>malý</w:t>
            </w:r>
          </w:p>
        </w:tc>
        <w:tc>
          <w:tcPr>
            <w:tcW w:w="225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top w:w="0" w:type="dxa"/>
              <w:start w:w="103" w:type="dxa"/>
              <w:bottom w:w="0" w:type="dxa"/>
            </w:tcMar>
          </w:tcPr>
          <w:p>
            <w:pPr>
              <w:pStyle w:val="Normal"/>
              <w:widowControl w:val="false"/>
              <w:spacing w:before="60" w:after="60"/>
              <w:ind w:start="360" w:hanging="0"/>
              <w:jc w:val="center"/>
              <w:rPr>
                <w:rFonts w:cs="Calibri"/>
                <w:i/>
                <w:i/>
              </w:rPr>
            </w:pPr>
            <w:r>
              <w:rPr>
                <w:rFonts w:cs="Calibri"/>
                <w:i/>
              </w:rPr>
              <w:t>stredný</w:t>
            </w:r>
          </w:p>
        </w:tc>
        <w:tc>
          <w:tcPr>
            <w:tcW w:w="2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top w:w="0" w:type="dxa"/>
              <w:start w:w="103" w:type="dxa"/>
              <w:bottom w:w="0" w:type="dxa"/>
            </w:tcMar>
          </w:tcPr>
          <w:p>
            <w:pPr>
              <w:pStyle w:val="Normal"/>
              <w:widowControl w:val="false"/>
              <w:spacing w:before="60" w:after="60"/>
              <w:ind w:start="360" w:hanging="0"/>
              <w:jc w:val="center"/>
              <w:rPr>
                <w:rFonts w:cs="Calibri"/>
                <w:i/>
                <w:i/>
              </w:rPr>
            </w:pPr>
            <w:r>
              <w:rPr>
                <w:rFonts w:cs="Calibri"/>
                <w:i/>
              </w:rPr>
              <w:t>veľký</w:t>
            </w:r>
          </w:p>
        </w:tc>
      </w:tr>
      <w:tr>
        <w:trPr>
          <w:trHeight w:val="94" w:hRule="atLeast"/>
        </w:trPr>
        <w:tc>
          <w:tcPr>
            <w:tcW w:w="22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5" w:type="dxa"/>
            </w:tcMar>
          </w:tcPr>
          <w:p>
            <w:pPr>
              <w:pStyle w:val="Normal"/>
              <w:widowControl w:val="false"/>
              <w:spacing w:before="60" w:after="60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23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top w:w="0" w:type="dxa"/>
              <w:start w:w="108" w:type="dxa"/>
              <w:bottom w:w="0" w:type="dxa"/>
            </w:tcMar>
          </w:tcPr>
          <w:p>
            <w:pPr>
              <w:pStyle w:val="Normal"/>
              <w:widowControl w:val="false"/>
              <w:spacing w:before="60" w:after="60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450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</w:tcMar>
          </w:tcPr>
          <w:p>
            <w:pPr>
              <w:pStyle w:val="Normal"/>
              <w:widowControl w:val="false"/>
              <w:spacing w:before="60" w:after="60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117" w:hRule="atLeast"/>
        </w:trPr>
        <w:tc>
          <w:tcPr>
            <w:tcW w:w="2291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shd w:color="auto" w:fill="auto" w:val="clear"/>
            <w:tcMar>
              <w:start w:w="113" w:type="dxa"/>
            </w:tcMar>
          </w:tcPr>
          <w:p>
            <w:pPr>
              <w:pStyle w:val="Normal"/>
              <w:widowControl w:val="false"/>
              <w:spacing w:before="60" w:after="60"/>
              <w:ind w:start="360" w:hanging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2392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shd w:color="auto" w:fill="DBE5F1" w:val="clear"/>
            <w:tcMar>
              <w:star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/>
                <w:i/>
                <w:i/>
              </w:rPr>
            </w:pPr>
            <w:r>
              <w:rPr>
                <w:rFonts w:cs="Calibri"/>
                <w:i/>
              </w:rPr>
              <w:t>Cena celkom</w:t>
            </w:r>
          </w:p>
          <w:p>
            <w:pPr>
              <w:pStyle w:val="Normal"/>
              <w:widowControl w:val="false"/>
              <w:jc w:val="center"/>
              <w:rPr>
                <w:rFonts w:cs="Calibri"/>
                <w:i/>
                <w:i/>
              </w:rPr>
            </w:pPr>
            <w:r>
              <w:rPr>
                <w:rFonts w:cs="Calibri"/>
                <w:i/>
              </w:rPr>
              <w:t>v eurách bez DPH</w:t>
            </w:r>
          </w:p>
        </w:tc>
        <w:tc>
          <w:tcPr>
            <w:tcW w:w="2254" w:type="dxa"/>
            <w:gridSpan w:val="2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shd w:color="auto" w:fill="DBE5F1" w:val="clear"/>
            <w:tcMar>
              <w:top w:w="0" w:type="dxa"/>
              <w:start w:w="103" w:type="dxa"/>
              <w:bottom w:w="0" w:type="dxa"/>
            </w:tcMar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cs="Calibri"/>
                <w:i/>
                <w:i/>
              </w:rPr>
            </w:pPr>
            <w:r>
              <w:rPr>
                <w:rFonts w:cs="Calibri"/>
                <w:i/>
              </w:rPr>
              <w:t>DPH v eurách</w:t>
            </w:r>
          </w:p>
        </w:tc>
        <w:tc>
          <w:tcPr>
            <w:tcW w:w="2247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shd w:color="auto" w:fill="DBE5F1" w:val="clear"/>
            <w:tcMar>
              <w:star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/>
                <w:i/>
                <w:i/>
              </w:rPr>
            </w:pPr>
            <w:r>
              <w:rPr>
                <w:rFonts w:cs="Calibri"/>
                <w:i/>
              </w:rPr>
              <w:t>Cena celkom v eurách s DPH</w:t>
            </w:r>
          </w:p>
        </w:tc>
      </w:tr>
      <w:tr>
        <w:trPr>
          <w:trHeight w:val="585" w:hRule="atLeast"/>
        </w:trPr>
        <w:tc>
          <w:tcPr>
            <w:tcW w:w="2291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start="360" w:hanging="0"/>
              <w:jc w:val="center"/>
              <w:rPr>
                <w:rFonts w:cs="Calibri"/>
                <w:i/>
                <w:i/>
              </w:rPr>
            </w:pPr>
            <w:r>
              <w:rPr>
                <w:rFonts w:cs="Calibri"/>
                <w:i/>
              </w:rPr>
              <w:t>CENA CELKOM</w:t>
            </w:r>
          </w:p>
        </w:tc>
        <w:tc>
          <w:tcPr>
            <w:tcW w:w="2392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end="162" w:hanging="0"/>
              <w:jc w:val="end"/>
              <w:rPr>
                <w:rFonts w:cs="Calibri"/>
              </w:rPr>
            </w:pPr>
            <w:r>
              <w:rPr>
                <w:rFonts w:cs="Calibri"/>
              </w:rPr>
              <w:t>-, €</w:t>
            </w:r>
          </w:p>
        </w:tc>
        <w:tc>
          <w:tcPr>
            <w:tcW w:w="2254" w:type="dxa"/>
            <w:gridSpan w:val="2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top w:w="0" w:type="dxa"/>
              <w:start w:w="103" w:type="dxa"/>
              <w:bottom w:w="0" w:type="dxa"/>
            </w:tcMar>
          </w:tcPr>
          <w:p>
            <w:pPr>
              <w:pStyle w:val="Normal"/>
              <w:widowControl w:val="false"/>
              <w:spacing w:before="60" w:after="60"/>
              <w:ind w:end="162" w:hanging="0"/>
              <w:jc w:val="end"/>
              <w:rPr>
                <w:rFonts w:cs="Calibri"/>
              </w:rPr>
            </w:pPr>
            <w:r>
              <w:rPr>
                <w:rFonts w:cs="Calibri"/>
              </w:rPr>
              <w:t>-, €</w:t>
            </w:r>
          </w:p>
        </w:tc>
        <w:tc>
          <w:tcPr>
            <w:tcW w:w="2247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start="360" w:end="162" w:hanging="0"/>
              <w:jc w:val="end"/>
              <w:rPr>
                <w:rFonts w:cs="Calibri"/>
              </w:rPr>
            </w:pPr>
            <w:r>
              <w:rPr>
                <w:rFonts w:cs="Calibri"/>
              </w:rPr>
              <w:t>-, €</w:t>
            </w:r>
          </w:p>
        </w:tc>
      </w:tr>
    </w:tbl>
    <w:p>
      <w:pPr>
        <w:pStyle w:val="Normal"/>
        <w:spacing w:before="120" w:after="0"/>
        <w:jc w:val="center"/>
        <w:rPr>
          <w:rFonts w:cs="Calibri"/>
        </w:rPr>
      </w:pPr>
      <w:r>
        <w:rPr>
          <w:rFonts w:cs="Calibri"/>
        </w:rPr>
      </w:r>
    </w:p>
    <w:p>
      <w:pPr>
        <w:pStyle w:val="Normal"/>
        <w:spacing w:before="120" w:after="0"/>
        <w:jc w:val="center"/>
        <w:rPr>
          <w:rFonts w:cs="Calibri"/>
        </w:rPr>
      </w:pPr>
      <w:r>
        <w:rPr>
          <w:rFonts w:cs="Calibri"/>
        </w:rPr>
      </w:r>
    </w:p>
    <w:p>
      <w:pPr>
        <w:pStyle w:val="Normal"/>
        <w:spacing w:before="120" w:after="0"/>
        <w:rPr>
          <w:rFonts w:cs="Calibri"/>
          <w:i/>
          <w:i/>
        </w:rPr>
      </w:pPr>
      <w:r>
        <w:rPr>
          <w:rFonts w:cs="Calibri"/>
          <w:i/>
        </w:rPr>
        <w:t>V ...................... dňa.......... 2020</w:t>
      </w:r>
    </w:p>
    <w:p>
      <w:pPr>
        <w:pStyle w:val="Normal"/>
        <w:spacing w:before="120" w:after="0"/>
        <w:jc w:val="center"/>
        <w:rPr>
          <w:rFonts w:cs="Calibri"/>
        </w:rPr>
      </w:pPr>
      <w:r>
        <w:rPr>
          <w:rFonts w:cs="Calibri"/>
        </w:rPr>
      </w:r>
    </w:p>
    <w:p>
      <w:pPr>
        <w:pStyle w:val="Normal"/>
        <w:spacing w:before="120" w:after="0"/>
        <w:jc w:val="center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       </w:t>
      </w:r>
      <w:r>
        <w:rPr>
          <w:rFonts w:cs="Calibri"/>
        </w:rPr>
        <w:t>...................................................................…</w:t>
        <w:br/>
        <w:t xml:space="preserve">                                                                                                 (podpis osoby oprávnenej konať za uchádzača</w:t>
        <w:br/>
        <w:t xml:space="preserve">                                                                                                s uvedením mena, priezviska, titulu)</w:t>
      </w:r>
    </w:p>
    <w:p>
      <w:pPr>
        <w:pStyle w:val="Normal"/>
        <w:spacing w:before="120" w:after="0"/>
        <w:ind w:start="2832" w:firstLine="708"/>
        <w:rPr>
          <w:rFonts w:cs="Calibri"/>
          <w:i/>
          <w:i/>
        </w:rPr>
      </w:pPr>
      <w:r>
        <w:rPr>
          <w:rFonts w:cs="Calibri"/>
          <w:i/>
        </w:rPr>
      </w:r>
    </w:p>
    <w:p>
      <w:pPr>
        <w:pStyle w:val="Normal"/>
        <w:widowControl/>
        <w:spacing w:before="0" w:after="200"/>
        <w:contextualSpacing/>
        <w:jc w:val="end"/>
        <w:rPr>
          <w:rFonts w:cs="Calibri"/>
          <w:i/>
          <w:i/>
        </w:rPr>
      </w:pPr>
      <w:r>
        <w:rPr>
          <w:rFonts w:cs="Calibri"/>
          <w:i/>
        </w:rPr>
      </w:r>
      <w:r>
        <w:br w:type="page"/>
      </w:r>
    </w:p>
    <w:p>
      <w:pPr>
        <w:pStyle w:val="Normal"/>
        <w:widowControl/>
        <w:spacing w:before="0" w:after="200"/>
        <w:contextualSpacing/>
        <w:jc w:val="end"/>
        <w:rPr/>
      </w:pPr>
      <w:r>
        <w:rPr>
          <w:rFonts w:cs="Calibri"/>
          <w:i/>
        </w:rPr>
        <w:t>Príloha č</w:t>
      </w:r>
      <w:r>
        <w:rPr>
          <w:rStyle w:val="Iadne"/>
          <w:rFonts w:cs="Calibri"/>
          <w:i/>
        </w:rPr>
        <w:t xml:space="preserve">. 2 Výzvy na predkladanie ponúk  – </w:t>
      </w:r>
    </w:p>
    <w:p>
      <w:pPr>
        <w:pStyle w:val="Normal"/>
        <w:spacing w:before="0" w:after="0"/>
        <w:ind w:start="4963" w:firstLine="709"/>
        <w:contextualSpacing/>
        <w:jc w:val="end"/>
        <w:rPr/>
      </w:pPr>
      <w:r>
        <w:rPr>
          <w:rStyle w:val="Iadne"/>
          <w:rFonts w:cs="Calibri"/>
          <w:i/>
        </w:rPr>
        <w:t>prieskum trhu: Čestné prehlásenie ku konfliktu záujmov</w:t>
      </w:r>
    </w:p>
    <w:p>
      <w:pPr>
        <w:pStyle w:val="Normal"/>
        <w:jc w:val="center"/>
        <w:rPr>
          <w:rFonts w:cs="Calibri"/>
        </w:rPr>
      </w:pPr>
      <w:r>
        <w:rPr>
          <w:rFonts w:cs="Calibri"/>
        </w:rPr>
      </w:r>
    </w:p>
    <w:p>
      <w:pPr>
        <w:pStyle w:val="Normal"/>
        <w:jc w:val="center"/>
        <w:rPr>
          <w:rFonts w:cs="Calibri"/>
          <w:b/>
          <w:b/>
          <w:i/>
          <w:i/>
        </w:rPr>
      </w:pPr>
      <w:r>
        <w:rPr>
          <w:rFonts w:cs="Calibri"/>
          <w:b/>
          <w:i/>
        </w:rPr>
        <w:t>ČESTNÉ PREHLÁSENIE KU KONFLIKTU ZÁUJMOV</w:t>
      </w:r>
    </w:p>
    <w:p>
      <w:pPr>
        <w:pStyle w:val="Normal"/>
        <w:spacing w:before="0" w:after="200"/>
        <w:jc w:val="center"/>
        <w:rPr>
          <w:rFonts w:eastAsia="Calibri" w:cs="Calibri"/>
        </w:rPr>
      </w:pPr>
      <w:r>
        <w:rPr>
          <w:rFonts w:eastAsia="Calibri" w:cs="Calibri"/>
        </w:rPr>
      </w:r>
    </w:p>
    <w:p>
      <w:pPr>
        <w:pStyle w:val="Normal"/>
        <w:jc w:val="both"/>
        <w:rPr/>
      </w:pPr>
      <w:r>
        <w:rPr>
          <w:rFonts w:eastAsia="Calibri" w:cs="Calibri"/>
        </w:rPr>
        <w:t xml:space="preserve">Verejné obstarávanie na predmet zákazky: </w:t>
      </w:r>
      <w:r>
        <w:rPr>
          <w:color w:val="0033CC"/>
        </w:rPr>
        <w:t>P</w:t>
      </w:r>
      <w:r>
        <w:rPr>
          <w:rFonts w:cs="Calibri"/>
          <w:color w:val="0033CC"/>
        </w:rPr>
        <w:t>očítačové zariadenia a spotrebný materiál</w:t>
      </w:r>
      <w:r>
        <w:rPr>
          <w:rFonts w:eastAsia="Calibri" w:cs="Calibri"/>
        </w:rPr>
        <w:t xml:space="preserve"> podľa zákona č. 343/2015 Z. z. o verejnom obstarávaní a o zmene a doplnení niektorých zákonov, v znení neskorších predpisov.</w:t>
      </w:r>
    </w:p>
    <w:p>
      <w:pPr>
        <w:pStyle w:val="Normal"/>
        <w:jc w:val="both"/>
        <w:rPr/>
      </w:pPr>
      <w:r>
        <w:rPr>
          <w:rFonts w:eastAsia="Calibri" w:cs="Calibri"/>
          <w:color w:val="0070C0"/>
        </w:rPr>
        <w:t>Obchodné meno, sídlo, IČO uchádzača, zastúpený (meno a priezvisko osoby/osôb oprávnenej/oprávnených konať za uchádzača)</w:t>
      </w:r>
      <w:r>
        <w:rPr>
          <w:rFonts w:eastAsia="Calibri" w:cs="Calibri"/>
        </w:rPr>
        <w:t xml:space="preserve">, </w:t>
      </w:r>
    </w:p>
    <w:p>
      <w:pPr>
        <w:pStyle w:val="Normal"/>
        <w:jc w:val="both"/>
        <w:rPr>
          <w:rFonts w:eastAsia="Calibri" w:cs="Calibri"/>
        </w:rPr>
      </w:pPr>
      <w:r>
        <w:rPr>
          <w:rFonts w:eastAsia="Calibri" w:cs="Calibri"/>
        </w:rPr>
        <w:t>ako uchádzač, ktorý predložil ponuku v tomto zadávaní zákazky s nízkou hodnotou</w:t>
      </w:r>
    </w:p>
    <w:p>
      <w:pPr>
        <w:pStyle w:val="Normal"/>
        <w:spacing w:before="0" w:after="200"/>
        <w:jc w:val="center"/>
        <w:rPr>
          <w:rFonts w:eastAsia="Calibri" w:cs="Calibri"/>
        </w:rPr>
      </w:pPr>
      <w:r>
        <w:rPr>
          <w:rFonts w:eastAsia="Calibri" w:cs="Calibri"/>
        </w:rPr>
        <w:t>týmto čestne vyhlasujem, že</w:t>
      </w:r>
    </w:p>
    <w:p>
      <w:pPr>
        <w:pStyle w:val="Normal"/>
        <w:rPr>
          <w:rFonts w:eastAsia="Calibri" w:cs="Calibri"/>
        </w:rPr>
      </w:pPr>
      <w:r>
        <w:rPr>
          <w:rFonts w:eastAsia="Calibri" w:cs="Calibri"/>
        </w:rPr>
        <w:t>v súvislosti s uvedeným verejným obstarávaním:</w:t>
      </w:r>
    </w:p>
    <w:p>
      <w:pPr>
        <w:pStyle w:val="Normal"/>
        <w:widowControl/>
        <w:numPr>
          <w:ilvl w:val="0"/>
          <w:numId w:val="4"/>
        </w:numPr>
        <w:spacing w:before="0" w:after="0"/>
        <w:contextualSpacing/>
        <w:jc w:val="both"/>
        <w:rPr>
          <w:rFonts w:eastAsia="Calibri" w:cs="Calibri"/>
        </w:rPr>
      </w:pPr>
      <w:r>
        <w:rPr>
          <w:rFonts w:eastAsia="Calibri" w:cs="Calibri"/>
        </w:rPr>
        <w:t>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vy mohli viesť k zvýhodneniu nášho postavenia vo verejnom obstarávaní,</w:t>
      </w:r>
    </w:p>
    <w:p>
      <w:pPr>
        <w:pStyle w:val="Normal"/>
        <w:widowControl/>
        <w:numPr>
          <w:ilvl w:val="0"/>
          <w:numId w:val="4"/>
        </w:numPr>
        <w:spacing w:before="0" w:after="0"/>
        <w:contextualSpacing/>
        <w:jc w:val="both"/>
        <w:rPr>
          <w:rFonts w:eastAsia="Calibri" w:cs="Calibri"/>
        </w:rPr>
      </w:pPr>
      <w:r>
        <w:rPr>
          <w:rFonts w:eastAsia="Calibri" w:cs="Calibri"/>
        </w:rPr>
        <w:t>som neposkytol a neposkytnem  akejkoľvek, čo i len potenciálne zainteresovanej osobe priamo alebo nepriamo akúkoľvek finančnú alebo vecnú výhodu ako motiváciu alebo odmenu súvisiacu s týmto verejným obstarávaním,</w:t>
      </w:r>
    </w:p>
    <w:p>
      <w:pPr>
        <w:pStyle w:val="Normal"/>
        <w:widowControl/>
        <w:numPr>
          <w:ilvl w:val="0"/>
          <w:numId w:val="4"/>
        </w:numPr>
        <w:spacing w:before="0" w:after="0"/>
        <w:contextualSpacing/>
        <w:jc w:val="both"/>
        <w:rPr>
          <w:rFonts w:eastAsia="Calibri" w:cs="Calibri"/>
        </w:rPr>
      </w:pPr>
      <w:r>
        <w:rPr>
          <w:rFonts w:eastAsia="Calibri" w:cs="Calibri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>
      <w:pPr>
        <w:pStyle w:val="Normal"/>
        <w:widowControl/>
        <w:numPr>
          <w:ilvl w:val="0"/>
          <w:numId w:val="4"/>
        </w:numPr>
        <w:spacing w:before="0" w:after="0"/>
        <w:contextualSpacing/>
        <w:jc w:val="both"/>
        <w:rPr>
          <w:rFonts w:eastAsia="Calibri" w:cs="Calibri"/>
        </w:rPr>
      </w:pPr>
      <w:r>
        <w:rPr>
          <w:rFonts w:eastAsia="Calibri" w:cs="Calibri"/>
        </w:rPr>
        <w:t>poskytnem verejnému obstarávateľovi  v tomto verejnom obstarávaní presné, pravdivé a úplné informácie.</w:t>
      </w:r>
    </w:p>
    <w:p>
      <w:pPr>
        <w:pStyle w:val="Normal"/>
        <w:spacing w:before="0" w:after="200"/>
        <w:rPr>
          <w:rFonts w:eastAsia="Calibri" w:cs="Calibri"/>
        </w:rPr>
      </w:pPr>
      <w:r>
        <w:rPr>
          <w:rFonts w:eastAsia="Calibri" w:cs="Calibri"/>
        </w:rPr>
      </w:r>
    </w:p>
    <w:p>
      <w:pPr>
        <w:pStyle w:val="Normal"/>
        <w:spacing w:before="0" w:after="200"/>
        <w:rPr>
          <w:rFonts w:eastAsia="Calibri" w:cs="Calibri"/>
        </w:rPr>
      </w:pPr>
      <w:r>
        <w:rPr>
          <w:rFonts w:eastAsia="Calibri" w:cs="Calibri"/>
        </w:rPr>
      </w:r>
    </w:p>
    <w:p>
      <w:pPr>
        <w:pStyle w:val="Normal"/>
        <w:spacing w:before="0" w:after="200"/>
        <w:rPr>
          <w:rFonts w:eastAsia="Calibri" w:cs="Calibri"/>
        </w:rPr>
      </w:pPr>
      <w:r>
        <w:rPr>
          <w:rFonts w:eastAsia="Calibri" w:cs="Calibri"/>
        </w:rPr>
        <w:t>V ...................., dňa .....................</w:t>
      </w:r>
    </w:p>
    <w:p>
      <w:pPr>
        <w:pStyle w:val="Normal"/>
        <w:spacing w:before="0" w:after="200"/>
        <w:rPr>
          <w:rFonts w:eastAsia="Calibri" w:cs="Calibri"/>
        </w:rPr>
      </w:pPr>
      <w:r>
        <w:rPr>
          <w:rFonts w:eastAsia="Calibri" w:cs="Calibri"/>
        </w:rPr>
      </w:r>
    </w:p>
    <w:p>
      <w:pPr>
        <w:pStyle w:val="Normal"/>
        <w:spacing w:before="0" w:after="200"/>
        <w:rPr>
          <w:rFonts w:eastAsia="Calibri" w:cs="Calibri"/>
        </w:rPr>
      </w:pPr>
      <w:r>
        <w:rPr>
          <w:rFonts w:eastAsia="Calibri" w:cs="Calibri"/>
        </w:rPr>
      </w:r>
    </w:p>
    <w:p>
      <w:pPr>
        <w:pStyle w:val="Normal"/>
        <w:spacing w:before="0" w:after="200"/>
        <w:rPr>
          <w:rFonts w:eastAsia="Calibri" w:cs="Calibri"/>
        </w:rPr>
      </w:pPr>
      <w:r>
        <w:rPr>
          <w:rFonts w:eastAsia="Calibri" w:cs="Calibri"/>
        </w:rPr>
      </w:r>
    </w:p>
    <w:p>
      <w:pPr>
        <w:pStyle w:val="Normal"/>
        <w:rPr>
          <w:rFonts w:eastAsia="Calibri" w:cs="Calibri"/>
        </w:rPr>
      </w:pPr>
      <w:r>
        <w:rPr>
          <w:rFonts w:eastAsia="Calibri" w:cs="Calibri"/>
        </w:rPr>
      </w:r>
    </w:p>
    <w:p>
      <w:pPr>
        <w:pStyle w:val="Normal"/>
        <w:jc w:val="center"/>
        <w:rPr/>
      </w:pPr>
      <w:r>
        <w:rPr>
          <w:rFonts w:eastAsia="Calibri" w:cs="Calibri"/>
        </w:rPr>
        <w:t>.....................................................................…</w:t>
        <w:br/>
        <w:t>(</w:t>
      </w:r>
      <w:r>
        <w:rPr>
          <w:rFonts w:eastAsia="Calibri" w:cs="Calibri"/>
          <w:i/>
        </w:rPr>
        <w:t xml:space="preserve">meno, priezvisko, funkcia a podpis osoby </w:t>
        <w:br/>
        <w:t xml:space="preserve">oprávnenej konať za uchádzača, </w:t>
        <w:br/>
        <w:t>resp. osoby na základe plnenej moci)</w:t>
      </w:r>
    </w:p>
    <w:p>
      <w:pPr>
        <w:pStyle w:val="Normal"/>
        <w:jc w:val="end"/>
        <w:rPr>
          <w:rFonts w:cs="Calibri"/>
          <w:i/>
          <w:i/>
        </w:rPr>
      </w:pPr>
      <w:r>
        <w:rPr>
          <w:rFonts w:cs="Calibri"/>
          <w:i/>
        </w:rPr>
      </w:r>
      <w:r>
        <w:br w:type="page"/>
      </w:r>
    </w:p>
    <w:p>
      <w:pPr>
        <w:pStyle w:val="Normal"/>
        <w:widowControl/>
        <w:spacing w:before="0" w:after="0"/>
        <w:contextualSpacing/>
        <w:jc w:val="end"/>
        <w:rPr/>
      </w:pPr>
      <w:r>
        <w:rPr>
          <w:rFonts w:cs="Calibri"/>
          <w:i/>
        </w:rPr>
        <w:t>Príloha č</w:t>
      </w:r>
      <w:r>
        <w:rPr>
          <w:rStyle w:val="Iadne"/>
          <w:rFonts w:cs="Calibri"/>
          <w:i/>
        </w:rPr>
        <w:t xml:space="preserve">. 3 Výzvy na predkladanie ponúk  – </w:t>
      </w:r>
    </w:p>
    <w:p>
      <w:pPr>
        <w:pStyle w:val="Normal"/>
        <w:spacing w:before="0" w:after="0"/>
        <w:ind w:start="4963" w:firstLine="709"/>
        <w:contextualSpacing/>
        <w:jc w:val="end"/>
        <w:rPr/>
      </w:pPr>
      <w:r>
        <w:rPr>
          <w:rStyle w:val="Iadne"/>
          <w:rFonts w:cs="Calibri"/>
          <w:i/>
        </w:rPr>
        <w:t>prieskum trhu: Čestné prehlásenie o zákaze účasti vo verejnom obstarávaní</w:t>
      </w:r>
    </w:p>
    <w:p>
      <w:pPr>
        <w:pStyle w:val="Normal"/>
        <w:spacing w:before="0" w:after="200"/>
        <w:jc w:val="both"/>
        <w:rPr>
          <w:rFonts w:eastAsia="Calibri" w:cs="Calibri"/>
        </w:rPr>
      </w:pPr>
      <w:r>
        <w:rPr>
          <w:rFonts w:eastAsia="Calibri" w:cs="Calibri"/>
        </w:rPr>
      </w:r>
    </w:p>
    <w:p>
      <w:pPr>
        <w:pStyle w:val="Normal"/>
        <w:jc w:val="center"/>
        <w:rPr>
          <w:b/>
          <w:b/>
        </w:rPr>
      </w:pPr>
      <w:r>
        <w:rPr>
          <w:rFonts w:eastAsia="Calibri" w:cs="Calibri"/>
          <w:b/>
        </w:rPr>
        <w:t>ČESTNÉ VYHLÁSENIE</w:t>
      </w:r>
      <w:r>
        <w:rPr>
          <w:rFonts w:eastAsia="Calibri" w:cs="Calibri"/>
          <w:b/>
          <w:i/>
        </w:rPr>
        <w:t xml:space="preserve">  </w:t>
      </w:r>
      <w:r>
        <w:rPr>
          <w:rFonts w:cs="Calibri"/>
          <w:b/>
        </w:rPr>
        <w:t>UCHÁDZAČA</w:t>
      </w:r>
    </w:p>
    <w:p>
      <w:pPr>
        <w:pStyle w:val="Normal"/>
        <w:spacing w:before="0" w:after="200"/>
        <w:jc w:val="center"/>
        <w:rPr>
          <w:rFonts w:eastAsia="Calibri" w:cs="Calibri"/>
        </w:rPr>
      </w:pPr>
      <w:r>
        <w:rPr>
          <w:rFonts w:eastAsia="Calibri" w:cs="Calibri"/>
        </w:rPr>
        <w:t>Čestné vyhlásenie uchádzača, že nemá uložený zákaz účasti vo verejnom obstarávaní</w:t>
      </w:r>
    </w:p>
    <w:p>
      <w:pPr>
        <w:pStyle w:val="Normal"/>
        <w:spacing w:before="0" w:after="200"/>
        <w:jc w:val="center"/>
        <w:rPr>
          <w:rFonts w:eastAsia="Calibri" w:cs="Calibri"/>
        </w:rPr>
      </w:pPr>
      <w:r>
        <w:rPr>
          <w:rFonts w:eastAsia="Calibri" w:cs="Calibri"/>
        </w:rPr>
      </w:r>
    </w:p>
    <w:p>
      <w:pPr>
        <w:pStyle w:val="Normal"/>
        <w:spacing w:before="0" w:after="200"/>
        <w:jc w:val="both"/>
        <w:rPr/>
      </w:pPr>
      <w:r>
        <w:rPr>
          <w:rFonts w:eastAsia="Calibri" w:cs="Calibri"/>
        </w:rPr>
        <w:t xml:space="preserve">Verejné obstarávanie na predmet zákazky: </w:t>
      </w:r>
      <w:r>
        <w:rPr>
          <w:color w:val="0033CC"/>
        </w:rPr>
        <w:t>P</w:t>
      </w:r>
      <w:r>
        <w:rPr>
          <w:rFonts w:cs="Calibri"/>
          <w:color w:val="0033CC"/>
        </w:rPr>
        <w:t>očítačové zariadenia a spotrebný materiál</w:t>
      </w:r>
      <w:r>
        <w:rPr>
          <w:rFonts w:eastAsia="Calibri" w:cs="Calibri"/>
        </w:rPr>
        <w:t xml:space="preserve"> podľa zákona č. 343/2015 Z. z. o verejnom obstarávaní a o zmene a doplnení niektorých zákonov, v znení neskorších predpisov.</w:t>
      </w:r>
    </w:p>
    <w:p>
      <w:pPr>
        <w:pStyle w:val="Normal"/>
        <w:spacing w:before="0" w:after="200"/>
        <w:jc w:val="both"/>
        <w:rPr/>
      </w:pPr>
      <w:r>
        <w:rPr>
          <w:rFonts w:eastAsia="Calibri" w:cs="Calibri"/>
          <w:color w:val="0070C0"/>
        </w:rPr>
        <w:t>Obchodné meno, sídlo, IČO uchádzača, zastúpený (meno a priezvisko osoby/osôb oprávnenej/oprávnených konať za uchádzača)</w:t>
      </w:r>
      <w:r>
        <w:rPr>
          <w:rFonts w:eastAsia="Calibri" w:cs="Calibri"/>
        </w:rPr>
        <w:t xml:space="preserve">, </w:t>
      </w:r>
    </w:p>
    <w:p>
      <w:pPr>
        <w:pStyle w:val="Normal"/>
        <w:spacing w:before="0" w:after="200"/>
        <w:jc w:val="both"/>
        <w:rPr>
          <w:rFonts w:eastAsia="Calibri" w:cs="Calibri"/>
        </w:rPr>
      </w:pPr>
      <w:r>
        <w:rPr>
          <w:rFonts w:eastAsia="Calibri" w:cs="Calibri"/>
        </w:rPr>
        <w:t>ako uchádzač, ktorý predložil ponuku v tomto zadávaní zákazky s nízkou hodnotou</w:t>
      </w:r>
    </w:p>
    <w:p>
      <w:pPr>
        <w:pStyle w:val="Normal"/>
        <w:spacing w:before="0" w:after="200"/>
        <w:jc w:val="center"/>
        <w:rPr>
          <w:rFonts w:eastAsia="Calibri" w:cs="Calibri"/>
        </w:rPr>
      </w:pPr>
      <w:r>
        <w:rPr>
          <w:rFonts w:eastAsia="Calibri" w:cs="Calibri"/>
        </w:rPr>
      </w:r>
    </w:p>
    <w:p>
      <w:pPr>
        <w:pStyle w:val="Normal"/>
        <w:spacing w:before="0" w:after="200"/>
        <w:jc w:val="center"/>
        <w:rPr>
          <w:rFonts w:eastAsia="Calibri" w:cs="Calibri"/>
        </w:rPr>
      </w:pPr>
      <w:r>
        <w:rPr>
          <w:rFonts w:eastAsia="Calibri" w:cs="Calibri"/>
        </w:rPr>
        <w:t>týmto čestne vyhlasujem, že</w:t>
      </w:r>
    </w:p>
    <w:p>
      <w:pPr>
        <w:pStyle w:val="Normal"/>
        <w:widowControl/>
        <w:spacing w:before="0" w:after="200"/>
        <w:jc w:val="both"/>
        <w:rPr>
          <w:rFonts w:eastAsia="Calibri" w:cs="Calibri"/>
        </w:rPr>
      </w:pPr>
      <w:r>
        <w:rPr>
          <w:rFonts w:eastAsia="Calibri" w:cs="Calibri"/>
        </w:rPr>
        <w:t>nemáme uložený zákaz účasti vo verejnom obstarávaní potvrdený konečným rozhodnutím v Slovenskej republike alebo v štáte sídla, miesta podnikania alebo obvyklého pobytu.</w:t>
      </w:r>
    </w:p>
    <w:p>
      <w:pPr>
        <w:pStyle w:val="ListParagraph"/>
        <w:spacing w:before="0" w:after="200"/>
        <w:contextualSpacing/>
        <w:jc w:val="both"/>
        <w:rPr>
          <w:rFonts w:eastAsia="Calibri" w:cs="Calibri"/>
        </w:rPr>
      </w:pPr>
      <w:r>
        <w:rPr>
          <w:rFonts w:eastAsia="Calibri" w:cs="Calibri"/>
        </w:rPr>
      </w:r>
    </w:p>
    <w:p>
      <w:pPr>
        <w:pStyle w:val="Normal"/>
        <w:spacing w:before="0" w:after="200"/>
        <w:rPr>
          <w:rFonts w:eastAsia="Calibri" w:cs="Calibri"/>
        </w:rPr>
      </w:pPr>
      <w:r>
        <w:rPr>
          <w:rFonts w:eastAsia="Calibri" w:cs="Calibri"/>
        </w:rPr>
      </w:r>
    </w:p>
    <w:p>
      <w:pPr>
        <w:pStyle w:val="Normal"/>
        <w:spacing w:before="0" w:after="200"/>
        <w:rPr>
          <w:rFonts w:eastAsia="Calibri" w:cs="Calibri"/>
        </w:rPr>
      </w:pPr>
      <w:r>
        <w:rPr>
          <w:rFonts w:eastAsia="Calibri" w:cs="Calibri"/>
        </w:rPr>
        <w:t>V ...................., dňa .....................</w:t>
      </w:r>
    </w:p>
    <w:p>
      <w:pPr>
        <w:pStyle w:val="Normal"/>
        <w:rPr>
          <w:rFonts w:eastAsia="Calibri" w:cs="Calibri"/>
        </w:rPr>
      </w:pPr>
      <w:r>
        <w:rPr>
          <w:rFonts w:eastAsia="Calibri" w:cs="Calibri"/>
        </w:rPr>
      </w:r>
    </w:p>
    <w:p>
      <w:pPr>
        <w:pStyle w:val="Normal"/>
        <w:jc w:val="center"/>
        <w:rPr/>
      </w:pPr>
      <w:r>
        <w:rPr>
          <w:rFonts w:eastAsia="Calibri" w:cs="Calibri"/>
        </w:rPr>
        <w:t>.....................................................................…</w:t>
        <w:br/>
        <w:t>(</w:t>
      </w:r>
      <w:r>
        <w:rPr>
          <w:rFonts w:eastAsia="Calibri" w:cs="Calibri"/>
          <w:i/>
        </w:rPr>
        <w:t xml:space="preserve">meno, priezvisko, funkcia a podpis osoby </w:t>
        <w:br/>
        <w:t xml:space="preserve">oprávnenej konať za uchádzača, </w:t>
        <w:br/>
        <w:t>resp. osoby na základe plnenej moci)</w:t>
      </w:r>
    </w:p>
    <w:p>
      <w:pPr>
        <w:pStyle w:val="Normal"/>
        <w:jc w:val="both"/>
        <w:rPr/>
      </w:pPr>
      <w:r>
        <w:rPr/>
      </w:r>
    </w:p>
    <w:sectPr>
      <w:headerReference w:type="first" r:id="rId11"/>
      <w:footnotePr>
        <w:numFmt w:val="decimal"/>
      </w:footnotePr>
      <w:type w:val="nextPage"/>
      <w:pgSz w:w="11906" w:h="16838"/>
      <w:pgMar w:left="1418" w:right="1418" w:header="0" w:top="1134" w:footer="0" w:bottom="1418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01"/>
    <w:family w:val="swiss"/>
    <w:pitch w:val="default"/>
  </w:font>
  <w:font w:name="Source Sans Pro">
    <w:charset w:val="01"/>
    <w:family w:val="swiss"/>
    <w:pitch w:val="default"/>
  </w:font>
  <w:font w:name="Cambria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Verdana">
    <w:charset w:val="01"/>
    <w:family w:val="swiss"/>
    <w:pitch w:val="default"/>
  </w:font>
  <w:font w:name="Fira Sans">
    <w:charset w:val="01"/>
    <w:family w:val="swiss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iarou"/>
        <w:widowControl w:val="false"/>
        <w:rPr/>
      </w:pPr>
      <w:r>
        <w:rPr>
          <w:rStyle w:val="Znakyprepoznmkupodiarou"/>
        </w:rPr>
        <w:footnoteRef/>
      </w:r>
      <w:r>
        <w:rPr/>
        <w:tab/>
        <w:t xml:space="preserve"> </w:t>
      </w:r>
      <w:r>
        <w:rPr>
          <w:rFonts w:ascii="Fira Sans" w:hAnsi="Fira Sans"/>
          <w:sz w:val="18"/>
        </w:rPr>
        <w:t>nehodiace sa prečiarknuť</w:t>
      </w:r>
    </w:p>
  </w:footnote>
  <w:footnote w:id="3">
    <w:p>
      <w:pPr>
        <w:pStyle w:val="Poznmkapodiarou"/>
        <w:widowControl w:val="false"/>
        <w:rPr>
          <w:rFonts w:ascii="Fira Sans" w:hAnsi="Fira Sans"/>
          <w:sz w:val="18"/>
        </w:rPr>
      </w:pPr>
      <w:r>
        <w:rPr>
          <w:rStyle w:val="Znakyprepoznmkupodiarou"/>
        </w:rPr>
        <w:footnoteRef/>
      </w:r>
      <w:r>
        <w:rPr>
          <w:rFonts w:ascii="Fira Sans" w:hAnsi="Fira Sans"/>
          <w:sz w:val="18"/>
        </w:rPr>
        <w:tab/>
        <w:t xml:space="preserve"> nehodiace sa prečiarknuť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i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start"/>
      <w:pPr>
        <w:tabs>
          <w:tab w:val="num" w:pos="0"/>
        </w:tabs>
        <w:ind w:start="720" w:hanging="360"/>
      </w:pPr>
      <w:rPr>
        <w:sz w:val="18"/>
        <w:i w:val="false"/>
        <w:b/>
        <w:szCs w:val="18"/>
        <w:color w:val="auto"/>
      </w:rPr>
    </w:lvl>
    <w:lvl w:ilvl="1">
      <w:start w:val="1"/>
      <w:numFmt w:val="decimal"/>
      <w:lvlText w:val="%1.%2"/>
      <w:lvlJc w:val="start"/>
      <w:pPr>
        <w:tabs>
          <w:tab w:val="num" w:pos="0"/>
        </w:tabs>
        <w:ind w:start="360" w:hanging="360"/>
      </w:pPr>
      <w:rPr>
        <w:i w:val="false"/>
        <w:b/>
      </w:rPr>
    </w:lvl>
    <w:lvl w:ilvl="2">
      <w:start w:val="1"/>
      <w:numFmt w:val="lowerRoman"/>
      <w:lvlText w:val="%2.%3"/>
      <w:lvlJc w:val="end"/>
      <w:pPr>
        <w:tabs>
          <w:tab w:val="num" w:pos="0"/>
        </w:tabs>
        <w:ind w:start="2160" w:hanging="180"/>
      </w:pPr>
    </w:lvl>
    <w:lvl w:ilvl="3">
      <w:start w:val="1"/>
      <w:numFmt w:val="decimal"/>
      <w:lvlText w:val="%3.%4"/>
      <w:lvlJc w:val="start"/>
      <w:pPr>
        <w:tabs>
          <w:tab w:val="num" w:pos="0"/>
        </w:tabs>
        <w:ind w:start="2880" w:hanging="360"/>
      </w:pPr>
    </w:lvl>
    <w:lvl w:ilvl="4">
      <w:start w:val="1"/>
      <w:numFmt w:val="lowerLetter"/>
      <w:lvlText w:val="%4.%5"/>
      <w:lvlJc w:val="start"/>
      <w:pPr>
        <w:tabs>
          <w:tab w:val="num" w:pos="0"/>
        </w:tabs>
        <w:ind w:start="3600" w:hanging="360"/>
      </w:pPr>
    </w:lvl>
    <w:lvl w:ilvl="5">
      <w:start w:val="1"/>
      <w:numFmt w:val="lowerRoman"/>
      <w:lvlText w:val="%5.%6"/>
      <w:lvlJc w:val="end"/>
      <w:pPr>
        <w:tabs>
          <w:tab w:val="num" w:pos="0"/>
        </w:tabs>
        <w:ind w:start="4320" w:hanging="180"/>
      </w:pPr>
    </w:lvl>
    <w:lvl w:ilvl="6">
      <w:start w:val="1"/>
      <w:numFmt w:val="decimal"/>
      <w:lvlText w:val="%6.%7"/>
      <w:lvlJc w:val="start"/>
      <w:pPr>
        <w:tabs>
          <w:tab w:val="num" w:pos="0"/>
        </w:tabs>
        <w:ind w:start="5040" w:hanging="360"/>
      </w:pPr>
    </w:lvl>
    <w:lvl w:ilvl="7">
      <w:start w:val="1"/>
      <w:numFmt w:val="lowerLetter"/>
      <w:lvlText w:val="%7.%8"/>
      <w:lvlJc w:val="start"/>
      <w:pPr>
        <w:tabs>
          <w:tab w:val="num" w:pos="0"/>
        </w:tabs>
        <w:ind w:start="5760" w:hanging="360"/>
      </w:pPr>
    </w:lvl>
    <w:lvl w:ilvl="8">
      <w:start w:val="1"/>
      <w:numFmt w:val="lowerRoman"/>
      <w:lvlText w:val="%8.%9"/>
      <w:lvlJc w:val="end"/>
      <w:pPr>
        <w:tabs>
          <w:tab w:val="num" w:pos="0"/>
        </w:tabs>
        <w:ind w:start="6480" w:hanging="18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360" w:hanging="360"/>
      </w:pPr>
      <w:rPr>
        <w:sz w:val="14"/>
        <w:i w:val="false"/>
        <w:b/>
      </w:rPr>
    </w:lvl>
    <w:lvl w:ilvl="1">
      <w:start w:val="1"/>
      <w:numFmt w:val="lowerLetter"/>
      <w:lvlText w:val="%2"/>
      <w:lvlJc w:val="start"/>
      <w:pPr>
        <w:tabs>
          <w:tab w:val="num" w:pos="0"/>
        </w:tabs>
        <w:ind w:start="2564" w:hanging="360"/>
      </w:pPr>
    </w:lvl>
    <w:lvl w:ilvl="2">
      <w:start w:val="1"/>
      <w:numFmt w:val="lowerRoman"/>
      <w:lvlText w:val="%2.%3"/>
      <w:lvlJc w:val="start"/>
      <w:pPr>
        <w:tabs>
          <w:tab w:val="num" w:pos="0"/>
        </w:tabs>
        <w:ind w:start="2924" w:hanging="360"/>
      </w:pPr>
    </w:lvl>
    <w:lvl w:ilvl="3">
      <w:start w:val="1"/>
      <w:numFmt w:val="decimal"/>
      <w:lvlText w:val="%3.%4"/>
      <w:lvlJc w:val="start"/>
      <w:pPr>
        <w:tabs>
          <w:tab w:val="num" w:pos="0"/>
        </w:tabs>
        <w:ind w:start="3284" w:hanging="360"/>
      </w:pPr>
    </w:lvl>
    <w:lvl w:ilvl="4">
      <w:start w:val="1"/>
      <w:numFmt w:val="lowerLetter"/>
      <w:lvlText w:val="%4.%5"/>
      <w:lvlJc w:val="start"/>
      <w:pPr>
        <w:tabs>
          <w:tab w:val="num" w:pos="0"/>
        </w:tabs>
        <w:ind w:start="3644" w:hanging="360"/>
      </w:pPr>
    </w:lvl>
    <w:lvl w:ilvl="5">
      <w:start w:val="1"/>
      <w:numFmt w:val="lowerRoman"/>
      <w:lvlText w:val="%5.%6"/>
      <w:lvlJc w:val="start"/>
      <w:pPr>
        <w:tabs>
          <w:tab w:val="num" w:pos="0"/>
        </w:tabs>
        <w:ind w:start="4004" w:hanging="360"/>
      </w:pPr>
    </w:lvl>
    <w:lvl w:ilvl="6">
      <w:start w:val="1"/>
      <w:numFmt w:val="decimal"/>
      <w:lvlText w:val="%6.%7"/>
      <w:lvlJc w:val="start"/>
      <w:pPr>
        <w:tabs>
          <w:tab w:val="num" w:pos="0"/>
        </w:tabs>
        <w:ind w:start="4364" w:hanging="360"/>
      </w:pPr>
    </w:lvl>
    <w:lvl w:ilvl="7">
      <w:start w:val="1"/>
      <w:numFmt w:val="lowerLetter"/>
      <w:lvlText w:val="%7.%8"/>
      <w:lvlJc w:val="start"/>
      <w:pPr>
        <w:tabs>
          <w:tab w:val="num" w:pos="0"/>
        </w:tabs>
        <w:ind w:start="4724" w:hanging="360"/>
      </w:pPr>
    </w:lvl>
    <w:lvl w:ilvl="8">
      <w:start w:val="1"/>
      <w:numFmt w:val="lowerRoman"/>
      <w:lvlText w:val="%8.%9"/>
      <w:lvlJc w:val="start"/>
      <w:pPr>
        <w:tabs>
          <w:tab w:val="num" w:pos="0"/>
        </w:tabs>
        <w:ind w:start="5084" w:hanging="360"/>
      </w:pPr>
    </w:lvl>
  </w:abstractNum>
  <w:abstractNum w:abstractNumId="3">
    <w:lvl w:ilvl="0">
      <w:start w:val="1"/>
      <w:numFmt w:val="lowerLetter"/>
      <w:lvlText w:val="%1"/>
      <w:lvlJc w:val="start"/>
      <w:pPr>
        <w:tabs>
          <w:tab w:val="num" w:pos="0"/>
        </w:tabs>
        <w:ind w:start="720" w:hanging="360"/>
      </w:pPr>
      <w:rPr>
        <w:b w:val="false"/>
      </w:rPr>
    </w:lvl>
    <w:lvl w:ilvl="1">
      <w:start w:val="1"/>
      <w:numFmt w:val="lowerLetter"/>
      <w:lvlText w:val="%1.%2"/>
      <w:lvlJc w:val="start"/>
      <w:pPr>
        <w:tabs>
          <w:tab w:val="num" w:pos="0"/>
        </w:tabs>
        <w:ind w:start="1440" w:hanging="360"/>
      </w:pPr>
    </w:lvl>
    <w:lvl w:ilvl="2">
      <w:start w:val="1"/>
      <w:numFmt w:val="lowerRoman"/>
      <w:lvlText w:val="%2.%3"/>
      <w:lvlJc w:val="end"/>
      <w:pPr>
        <w:tabs>
          <w:tab w:val="num" w:pos="0"/>
        </w:tabs>
        <w:ind w:start="2160" w:hanging="180"/>
      </w:pPr>
    </w:lvl>
    <w:lvl w:ilvl="3">
      <w:start w:val="1"/>
      <w:numFmt w:val="decimal"/>
      <w:lvlText w:val="%3.%4"/>
      <w:lvlJc w:val="start"/>
      <w:pPr>
        <w:tabs>
          <w:tab w:val="num" w:pos="0"/>
        </w:tabs>
        <w:ind w:start="2880" w:hanging="360"/>
      </w:pPr>
    </w:lvl>
    <w:lvl w:ilvl="4">
      <w:start w:val="1"/>
      <w:numFmt w:val="lowerLetter"/>
      <w:lvlText w:val="%4.%5"/>
      <w:lvlJc w:val="start"/>
      <w:pPr>
        <w:tabs>
          <w:tab w:val="num" w:pos="0"/>
        </w:tabs>
        <w:ind w:start="3600" w:hanging="360"/>
      </w:pPr>
    </w:lvl>
    <w:lvl w:ilvl="5">
      <w:start w:val="1"/>
      <w:numFmt w:val="lowerRoman"/>
      <w:lvlText w:val="%5.%6"/>
      <w:lvlJc w:val="end"/>
      <w:pPr>
        <w:tabs>
          <w:tab w:val="num" w:pos="0"/>
        </w:tabs>
        <w:ind w:start="4320" w:hanging="180"/>
      </w:pPr>
    </w:lvl>
    <w:lvl w:ilvl="6">
      <w:start w:val="1"/>
      <w:numFmt w:val="decimal"/>
      <w:lvlText w:val="%6.%7"/>
      <w:lvlJc w:val="start"/>
      <w:pPr>
        <w:tabs>
          <w:tab w:val="num" w:pos="0"/>
        </w:tabs>
        <w:ind w:start="5040" w:hanging="360"/>
      </w:pPr>
    </w:lvl>
    <w:lvl w:ilvl="7">
      <w:start w:val="1"/>
      <w:numFmt w:val="lowerLetter"/>
      <w:lvlText w:val="%7.%8"/>
      <w:lvlJc w:val="start"/>
      <w:pPr>
        <w:tabs>
          <w:tab w:val="num" w:pos="0"/>
        </w:tabs>
        <w:ind w:start="5760" w:hanging="360"/>
      </w:pPr>
    </w:lvl>
    <w:lvl w:ilvl="8">
      <w:start w:val="1"/>
      <w:numFmt w:val="lowerRoman"/>
      <w:lvlText w:val="%8.%9"/>
      <w:lvlJc w:val="end"/>
      <w:pPr>
        <w:tabs>
          <w:tab w:val="num" w:pos="0"/>
        </w:tabs>
        <w:ind w:start="6480" w:hanging="180"/>
      </w:p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bidi w:val="0"/>
      <w:spacing w:before="0" w:after="0"/>
      <w:jc w:val="start"/>
    </w:pPr>
    <w:rPr>
      <w:rFonts w:ascii="Source Sans Pro" w:hAnsi="Source Sans Pro" w:eastAsia="Times New Roman" w:cs="Times New Roman"/>
      <w:bCs/>
      <w:color w:val="auto"/>
      <w:kern w:val="0"/>
      <w:sz w:val="20"/>
      <w:szCs w:val="20"/>
      <w:lang w:eastAsia="sk-SK" w:val="sk-SK" w:bidi="ar-SA"/>
    </w:rPr>
  </w:style>
  <w:style w:type="paragraph" w:styleId="Nadpis1">
    <w:name w:val="Heading 1"/>
    <w:basedOn w:val="Normal"/>
    <w:qFormat/>
    <w:pPr>
      <w:widowControl/>
      <w:spacing w:before="280" w:after="280"/>
      <w:outlineLvl w:val="0"/>
    </w:pPr>
    <w:rPr>
      <w:bCs w:val="false"/>
      <w:sz w:val="48"/>
      <w:szCs w:val="48"/>
    </w:rPr>
  </w:style>
  <w:style w:type="paragraph" w:styleId="Nadpis2">
    <w:name w:val="Heading 2"/>
    <w:basedOn w:val="Normal"/>
    <w:next w:val="Normal"/>
    <w:qFormat/>
    <w:pPr>
      <w:keepNext w:val="true"/>
      <w:keepLines/>
      <w:spacing w:before="200" w:after="0"/>
      <w:outlineLvl w:val="1"/>
    </w:pPr>
    <w:rPr>
      <w:rFonts w:ascii="Cambria" w:hAnsi="Cambria" w:eastAsia="Calibri" w:cs="Tahoma"/>
      <w:bCs w:val="false"/>
      <w:color w:val="4F81BD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qFormat/>
    <w:rPr>
      <w:rFonts w:ascii="Times New Roman" w:hAnsi="Times New Roman" w:eastAsia="Times New Roman" w:cs="Times New Roman"/>
      <w:sz w:val="48"/>
      <w:szCs w:val="48"/>
      <w:lang w:eastAsia="sk-SK"/>
    </w:rPr>
  </w:style>
  <w:style w:type="character" w:styleId="Nadpis2Char" w:customStyle="1">
    <w:name w:val="Nadpis 2 Char"/>
    <w:basedOn w:val="DefaultParagraphFont"/>
    <w:qFormat/>
    <w:rPr>
      <w:rFonts w:ascii="Cambria" w:hAnsi="Cambria" w:eastAsia="Calibri" w:cs="Tahoma"/>
      <w:color w:val="4F81BD"/>
      <w:sz w:val="26"/>
      <w:szCs w:val="26"/>
      <w:lang w:eastAsia="sk-SK"/>
    </w:rPr>
  </w:style>
  <w:style w:type="character" w:styleId="Strong">
    <w:name w:val="Strong"/>
    <w:basedOn w:val="DefaultParagraphFont"/>
    <w:qFormat/>
    <w:rPr>
      <w:b/>
      <w:bCs/>
    </w:rPr>
  </w:style>
  <w:style w:type="character" w:styleId="TextbublinyChar" w:customStyle="1">
    <w:name w:val="Text bubliny Char"/>
    <w:basedOn w:val="DefaultParagraphFont"/>
    <w:qFormat/>
    <w:rPr>
      <w:rFonts w:ascii="Tahoma" w:hAnsi="Tahoma" w:eastAsia="Times New Roman" w:cs="Tahoma"/>
      <w:b/>
      <w:bCs/>
      <w:sz w:val="16"/>
      <w:szCs w:val="16"/>
      <w:lang w:eastAsia="sk-SK"/>
    </w:rPr>
  </w:style>
  <w:style w:type="character" w:styleId="HlavikaChar" w:customStyle="1">
    <w:name w:val="Hlavička Char"/>
    <w:basedOn w:val="DefaultParagraphFont"/>
    <w:qFormat/>
    <w:rPr>
      <w:rFonts w:ascii="Times New Roman" w:hAnsi="Times New Roman" w:eastAsia="Times New Roman" w:cs="Times New Roman"/>
      <w:b/>
      <w:bCs/>
      <w:sz w:val="20"/>
      <w:szCs w:val="20"/>
      <w:lang w:eastAsia="sk-SK"/>
    </w:rPr>
  </w:style>
  <w:style w:type="character" w:styleId="PtaChar" w:customStyle="1">
    <w:name w:val="Päta Char"/>
    <w:basedOn w:val="DefaultParagraphFont"/>
    <w:qFormat/>
    <w:rPr>
      <w:rFonts w:ascii="Times New Roman" w:hAnsi="Times New Roman" w:eastAsia="Times New Roman" w:cs="Times New Roman"/>
      <w:b/>
      <w:bCs/>
      <w:sz w:val="20"/>
      <w:szCs w:val="20"/>
      <w:lang w:eastAsia="sk-SK"/>
    </w:rPr>
  </w:style>
  <w:style w:type="character" w:styleId="TextpoznmkypodiarouChar" w:customStyle="1">
    <w:name w:val="Text poznámky pod čiarou Char"/>
    <w:basedOn w:val="DefaultParagraphFont"/>
    <w:qFormat/>
    <w:rPr>
      <w:rFonts w:ascii="Times New Roman" w:hAnsi="Times New Roman" w:eastAsia="Times New Roman" w:cs="Times New Roman"/>
      <w:b/>
      <w:bCs/>
      <w:sz w:val="20"/>
      <w:szCs w:val="20"/>
      <w:lang w:eastAsia="sk-SK"/>
    </w:rPr>
  </w:style>
  <w:style w:type="character" w:styleId="Ukotveniepoznmkypodiarou" w:customStyle="1">
    <w:name w:val="Ukotvenie poznámky pod čiarou"/>
    <w:rPr>
      <w:vertAlign w:val="superscript"/>
    </w:rPr>
  </w:style>
  <w:style w:type="character" w:styleId="FootnoteCharacters" w:customStyle="1">
    <w:name w:val="Footnote Characters"/>
    <w:basedOn w:val="DefaultParagraphFont"/>
    <w:qFormat/>
    <w:rPr>
      <w:vertAlign w:val="superscript"/>
    </w:rPr>
  </w:style>
  <w:style w:type="character" w:styleId="Internetovodkaz" w:customStyle="1">
    <w:name w:val="Internetový odkaz"/>
    <w:rPr>
      <w:u w:val="single"/>
    </w:rPr>
  </w:style>
  <w:style w:type="character" w:styleId="Iadne" w:customStyle="1">
    <w:name w:val="Žiadne"/>
    <w:qFormat/>
    <w:rPr/>
  </w:style>
  <w:style w:type="character" w:styleId="OdsekzoznamuChar" w:customStyle="1">
    <w:name w:val="Odsek zoznamu Char"/>
    <w:uiPriority w:val="34"/>
    <w:qFormat/>
    <w:rPr>
      <w:rFonts w:ascii="Times New Roman" w:hAnsi="Times New Roman" w:eastAsia="Times New Roman" w:cs="Times New Roman"/>
      <w:b/>
      <w:bCs/>
      <w:sz w:val="20"/>
      <w:szCs w:val="20"/>
      <w:lang w:eastAsia="sk-SK"/>
    </w:rPr>
  </w:style>
  <w:style w:type="character" w:styleId="St" w:customStyle="1">
    <w:name w:val="st"/>
    <w:basedOn w:val="DefaultParagraphFont"/>
    <w:qFormat/>
    <w:rPr/>
  </w:style>
  <w:style w:type="character" w:styleId="Appleconvertedspace" w:customStyle="1">
    <w:name w:val="apple-converted-space"/>
    <w:qFormat/>
    <w:rPr>
      <w:rFonts w:cs="Times New Roman"/>
    </w:rPr>
  </w:style>
  <w:style w:type="character" w:styleId="Ra" w:customStyle="1">
    <w:name w:val="ra"/>
    <w:qFormat/>
    <w:rPr/>
  </w:style>
  <w:style w:type="character" w:styleId="Navtveninternetovodkaz" w:customStyle="1">
    <w:name w:val="Navštívený internetový odkaz"/>
    <w:basedOn w:val="DefaultParagraphFont"/>
    <w:rPr>
      <w:color w:val="800080"/>
      <w:u w:val="single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TextkomentraChar" w:customStyle="1">
    <w:name w:val="Text komentára Char"/>
    <w:basedOn w:val="DefaultParagraphFont"/>
    <w:qFormat/>
    <w:rPr>
      <w:rFonts w:ascii="Times New Roman" w:hAnsi="Times New Roman" w:eastAsia="Times New Roman" w:cs="Times New Roman"/>
      <w:b/>
      <w:bCs/>
      <w:sz w:val="20"/>
      <w:szCs w:val="20"/>
      <w:lang w:eastAsia="sk-SK"/>
    </w:rPr>
  </w:style>
  <w:style w:type="character" w:styleId="PredmetkomentraChar" w:customStyle="1">
    <w:name w:val="Predmet komentára Char"/>
    <w:basedOn w:val="TextkomentraChar"/>
    <w:qFormat/>
    <w:rPr>
      <w:rFonts w:ascii="Times New Roman" w:hAnsi="Times New Roman" w:eastAsia="Times New Roman" w:cs="Times New Roman"/>
      <w:b w:val="false"/>
      <w:bCs w:val="false"/>
      <w:sz w:val="20"/>
      <w:szCs w:val="20"/>
      <w:lang w:eastAsia="sk-SK"/>
    </w:rPr>
  </w:style>
  <w:style w:type="character" w:styleId="Value" w:customStyle="1">
    <w:name w:val="value"/>
    <w:basedOn w:val="DefaultParagraphFont"/>
    <w:qFormat/>
    <w:rPr/>
  </w:style>
  <w:style w:type="character" w:styleId="Znakyprepoznmkupodiarou" w:customStyle="1">
    <w:name w:val="Znaky pre poznámku pod čiarou"/>
    <w:qFormat/>
    <w:rPr/>
  </w:style>
  <w:style w:type="character" w:styleId="Ukotveniekoncovejpoznmky" w:customStyle="1">
    <w:name w:val="Ukotvenie koncovej poznámky"/>
    <w:rPr>
      <w:vertAlign w:val="superscript"/>
    </w:rPr>
  </w:style>
  <w:style w:type="character" w:styleId="Znakyprekoncovpoznmku" w:customStyle="1">
    <w:name w:val="Znaky pre koncovú poznámku"/>
    <w:qFormat/>
    <w:rPr/>
  </w:style>
  <w:style w:type="paragraph" w:styleId="Nadpis" w:customStyle="1">
    <w:name w:val="Nadpis"/>
    <w:basedOn w:val="Normal"/>
    <w:next w:val="Telotextu"/>
    <w:qFormat/>
    <w:pPr>
      <w:keepNext w:val="true"/>
      <w:spacing w:before="240" w:after="120"/>
    </w:pPr>
    <w:rPr>
      <w:rFonts w:eastAsia="Microsoft YaHei" w:cs="Lucida Sans"/>
      <w:sz w:val="24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Lucida Sans"/>
      <w:sz w:val="24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ascii="Source Sans Pro" w:hAnsi="Source Sans Pro"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ucida Sans"/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Envelopereturn">
    <w:name w:val="envelope return"/>
    <w:basedOn w:val="Normal"/>
    <w:qFormat/>
    <w:pPr/>
    <w:rPr>
      <w:rFonts w:ascii="Cambria" w:hAnsi="Cambria" w:eastAsia="Calibri" w:cs="Tahoma"/>
      <w:bCs w:val="false"/>
    </w:rPr>
  </w:style>
  <w:style w:type="paragraph" w:styleId="ListParagraph">
    <w:name w:val="List Paragraph"/>
    <w:basedOn w:val="Normal"/>
    <w:uiPriority w:val="34"/>
    <w:qFormat/>
    <w:pPr>
      <w:spacing w:before="0" w:after="0"/>
      <w:ind w:start="720" w:hanging="0"/>
      <w:contextualSpacing/>
    </w:pPr>
    <w:rPr/>
  </w:style>
  <w:style w:type="paragraph" w:styleId="NormalWeb">
    <w:name w:val="Normal (Web)"/>
    <w:basedOn w:val="Normal"/>
    <w:qFormat/>
    <w:pPr>
      <w:widowControl/>
      <w:spacing w:before="280" w:after="280"/>
    </w:pPr>
    <w:rPr>
      <w:rFonts w:ascii="Verdana" w:hAnsi="Verdana"/>
      <w:color w:val="000000"/>
      <w:sz w:val="17"/>
      <w:szCs w:val="17"/>
    </w:rPr>
  </w:style>
  <w:style w:type="paragraph" w:styleId="Char" w:customStyle="1">
    <w:name w:val="Char"/>
    <w:basedOn w:val="Normal"/>
    <w:qFormat/>
    <w:pPr>
      <w:spacing w:lineRule="exact" w:line="240" w:before="0" w:after="160"/>
      <w:jc w:val="both"/>
      <w:textAlignment w:val="baseline"/>
    </w:pPr>
    <w:rPr>
      <w:rFonts w:ascii="Tahoma" w:hAnsi="Tahoma" w:eastAsia="SimSun" w:cs="Tahoma"/>
      <w:lang w:val="en-US" w:eastAsia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Hlavikaapta" w:customStyle="1">
    <w:name w:val="Hlavička a päta"/>
    <w:basedOn w:val="Normal"/>
    <w:qFormat/>
    <w:pPr/>
    <w:rPr/>
  </w:style>
  <w:style w:type="paragraph" w:styleId="Zhlavie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ta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oznmkapodiarou">
    <w:name w:val="Footnote Text"/>
    <w:basedOn w:val="Normal"/>
    <w:pPr/>
    <w:rPr/>
  </w:style>
  <w:style w:type="paragraph" w:styleId="LISTVec" w:customStyle="1">
    <w:name w:val="LIST_Vec"/>
    <w:basedOn w:val="Normal"/>
    <w:next w:val="Normal"/>
    <w:qFormat/>
    <w:pPr>
      <w:widowControl/>
      <w:numPr>
        <w:ilvl w:val="0"/>
        <w:numId w:val="2"/>
      </w:numPr>
      <w:tabs>
        <w:tab w:val="clear" w:pos="708"/>
        <w:tab w:val="left" w:pos="2411" w:leader="none"/>
      </w:tabs>
      <w:spacing w:lineRule="auto" w:line="264" w:before="397" w:after="0"/>
      <w:ind w:start="567" w:hanging="567"/>
    </w:pPr>
    <w:rPr>
      <w:rFonts w:ascii="Fira Sans" w:hAnsi="Fira Sans" w:eastAsia="Calibri" w:cs="Tahoma"/>
      <w:sz w:val="18"/>
      <w:szCs w:val="22"/>
      <w:lang w:eastAsia="en-US"/>
    </w:rPr>
  </w:style>
  <w:style w:type="paragraph" w:styleId="Annotationtext">
    <w:name w:val="annotation text"/>
    <w:basedOn w:val="Normal"/>
    <w:qFormat/>
    <w:pPr/>
    <w:rPr/>
  </w:style>
  <w:style w:type="paragraph" w:styleId="Annotationsubject">
    <w:name w:val="annotation subject"/>
    <w:basedOn w:val="Annotationtext"/>
    <w:next w:val="Annotationtext"/>
    <w:qFormat/>
    <w:pPr/>
    <w:rPr>
      <w:bCs w:val="false"/>
    </w:rPr>
  </w:style>
  <w:style w:type="paragraph" w:styleId="Western" w:customStyle="1">
    <w:name w:val="western"/>
    <w:basedOn w:val="Normal"/>
    <w:qFormat/>
    <w:pPr>
      <w:widowControl/>
      <w:spacing w:lineRule="auto" w:line="264" w:before="198" w:after="0"/>
      <w:jc w:val="both"/>
    </w:pPr>
    <w:rPr>
      <w:bCs w:val="false"/>
      <w:sz w:val="18"/>
      <w:szCs w:val="18"/>
    </w:rPr>
  </w:style>
  <w:style w:type="paragraph" w:styleId="Obsahtabuky" w:customStyle="1">
    <w:name w:val="Obsah tabuľky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LISTVecmulti" w:customStyle="1">
    <w:name w:val="LIST_Vec_multi"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uvo.gov.sk/vyhladavanie-profilov/zakazky/8213" TargetMode="External"/><Relationship Id="rId4" Type="http://schemas.openxmlformats.org/officeDocument/2006/relationships/hyperlink" Target="mailto:jana.petrovicova@culture.gov.sk" TargetMode="External"/><Relationship Id="rId5" Type="http://schemas.openxmlformats.org/officeDocument/2006/relationships/hyperlink" Target="https://www.slov-lex.sk/pravne-predpisy/SK/ZZ/2015/343/20160418?ucinnost=01.01.2019" TargetMode="External"/><Relationship Id="rId6" Type="http://schemas.openxmlformats.org/officeDocument/2006/relationships/hyperlink" Target="https://www.slov-lex.sk/pravne-predpisy/SK/ZZ/2015/343/20160418?ucinnost=01.01.2019" TargetMode="External"/><Relationship Id="rId7" Type="http://schemas.openxmlformats.org/officeDocument/2006/relationships/hyperlink" Target="https://www.slov-lex.sk/pravne-predpisy/SK/ZZ/2015/343/20160418?ucinnost=01.01.2019" TargetMode="External"/><Relationship Id="rId8" Type="http://schemas.openxmlformats.org/officeDocument/2006/relationships/hyperlink" Target="https://www.slov-lex.sk/pravne-predpisy/SK/ZZ/2015/343/20160418?ucinnost=01.01.2019" TargetMode="External"/><Relationship Id="rId9" Type="http://schemas.openxmlformats.org/officeDocument/2006/relationships/hyperlink" Target="http://www.orsr.sk/" TargetMode="External"/><Relationship Id="rId10" Type="http://schemas.openxmlformats.org/officeDocument/2006/relationships/hyperlink" Target="http://www.zrsr.sk/" TargetMode="External"/><Relationship Id="rId11" Type="http://schemas.openxmlformats.org/officeDocument/2006/relationships/header" Target="header1.xml"/><Relationship Id="rId12" Type="http://schemas.openxmlformats.org/officeDocument/2006/relationships/footnotes" Target="footnotes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LibreOffice/7.0.3.1$Windows_X86_64 LibreOffice_project/d7547858d014d4cf69878db179d326fc3483e082</Application>
  <Pages>6</Pages>
  <Words>1583</Words>
  <Characters>9757</Characters>
  <CharactersWithSpaces>11580</CharactersWithSpaces>
  <Paragraphs>133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2020-12-03T15:15:00Z</dcterms:created>
  <dc:creator>Paláková Daša</dc:creator>
  <dc:description/>
  <dc:language>sk-SK</dc:language>
  <cp:lastModifiedBy>Rastislav Machel</cp:lastModifiedBy>
  <cp:lastPrinted>2020-12-03T15:19:00Z</cp:lastPrinted>
  <dcterms:modified xsi:type="dcterms:W3CDTF">2020-12-04T14:05:36Z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 Inc.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