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34A6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PRÍLOHA</w:t>
      </w:r>
      <w:r w:rsidR="00D6302B" w:rsidRPr="00872F4A">
        <w:rPr>
          <w:rFonts w:ascii="Arial Narrow" w:hAnsi="Arial Narrow"/>
          <w:b/>
          <w:sz w:val="22"/>
          <w:szCs w:val="22"/>
        </w:rPr>
        <w:t xml:space="preserve"> </w:t>
      </w:r>
      <w:r w:rsidRPr="00872F4A">
        <w:rPr>
          <w:rFonts w:ascii="Arial Narrow" w:hAnsi="Arial Narrow"/>
          <w:b/>
          <w:sz w:val="22"/>
          <w:szCs w:val="22"/>
        </w:rPr>
        <w:t>A</w:t>
      </w:r>
    </w:p>
    <w:p w14:paraId="0C118D83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Partnerské podniky</w:t>
      </w:r>
    </w:p>
    <w:p w14:paraId="66F63532" w14:textId="77777777" w:rsidR="003211D9" w:rsidRPr="00872F4A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E63AD50" w14:textId="509CF297" w:rsidR="00984AC9" w:rsidRPr="00872F4A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Za každý podnik, za ktorý sa vypĺňa „tlačivo o partnerstve“ (jedno tlačivo za každý partnerský podnik podniku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a za každý</w:t>
      </w:r>
      <w:r w:rsidR="003211D9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podnikov), sa údaje z „</w:t>
      </w:r>
      <w:r w:rsidR="00FB2508">
        <w:rPr>
          <w:rFonts w:ascii="Arial Narrow" w:hAnsi="Arial Narrow"/>
          <w:sz w:val="22"/>
          <w:szCs w:val="22"/>
        </w:rPr>
        <w:t>T</w:t>
      </w:r>
      <w:r w:rsidRPr="00872F4A">
        <w:rPr>
          <w:rFonts w:ascii="Arial Narrow" w:hAnsi="Arial Narrow"/>
          <w:sz w:val="22"/>
          <w:szCs w:val="22"/>
        </w:rPr>
        <w:t xml:space="preserve">abuľky o partnerstve“ </w:t>
      </w:r>
      <w:r w:rsidR="00FB2508">
        <w:rPr>
          <w:rFonts w:ascii="Arial Narrow" w:hAnsi="Arial Narrow"/>
          <w:sz w:val="22"/>
          <w:szCs w:val="22"/>
        </w:rPr>
        <w:t xml:space="preserve">každého tlačiva o partnerstve </w:t>
      </w:r>
      <w:r w:rsidRPr="00872F4A">
        <w:rPr>
          <w:rFonts w:ascii="Arial Narrow" w:hAnsi="Arial Narrow"/>
          <w:sz w:val="22"/>
          <w:szCs w:val="22"/>
        </w:rPr>
        <w:t>zapisujú aj do tejto súhrnnej tabuľky:</w:t>
      </w:r>
    </w:p>
    <w:p w14:paraId="1343E793" w14:textId="77777777" w:rsidR="003211D9" w:rsidRPr="00872F4A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F179C83" w14:textId="77777777" w:rsidR="00984AC9" w:rsidRPr="00872F4A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Tabuľka A</w:t>
      </w:r>
    </w:p>
    <w:p w14:paraId="37DC2A94" w14:textId="77777777" w:rsidR="003211D9" w:rsidRPr="00872F4A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872F4A" w14:paraId="04BCBA34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145A3334" w14:textId="77777777" w:rsidR="00035383" w:rsidRPr="00872F4A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36B17A6" w14:textId="77777777" w:rsidR="00035383" w:rsidRPr="00872F4A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E771944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A111700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5CAC37E9" w14:textId="77777777" w:rsidR="00035383" w:rsidRPr="00872F4A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5E9C879" w14:textId="77777777" w:rsidR="00035383" w:rsidRPr="00583FE8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872F4A" w14:paraId="78618DE3" w14:textId="77777777" w:rsidTr="00057E5E">
        <w:trPr>
          <w:trHeight w:val="300"/>
        </w:trPr>
        <w:tc>
          <w:tcPr>
            <w:tcW w:w="2880" w:type="dxa"/>
          </w:tcPr>
          <w:p w14:paraId="5740141D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>Podnik G</w:t>
            </w:r>
          </w:p>
        </w:tc>
        <w:tc>
          <w:tcPr>
            <w:tcW w:w="1798" w:type="dxa"/>
          </w:tcPr>
          <w:p w14:paraId="5050715A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8,4</w:t>
            </w:r>
          </w:p>
        </w:tc>
        <w:tc>
          <w:tcPr>
            <w:tcW w:w="2522" w:type="dxa"/>
          </w:tcPr>
          <w:p w14:paraId="39197B3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458 600,00</w:t>
            </w:r>
          </w:p>
        </w:tc>
        <w:tc>
          <w:tcPr>
            <w:tcW w:w="2298" w:type="dxa"/>
          </w:tcPr>
          <w:p w14:paraId="2198A794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932 600,00</w:t>
            </w:r>
          </w:p>
        </w:tc>
      </w:tr>
      <w:tr w:rsidR="003211D9" w:rsidRPr="00872F4A" w14:paraId="3B961258" w14:textId="77777777" w:rsidTr="00057E5E">
        <w:trPr>
          <w:trHeight w:val="300"/>
        </w:trPr>
        <w:tc>
          <w:tcPr>
            <w:tcW w:w="2880" w:type="dxa"/>
          </w:tcPr>
          <w:p w14:paraId="518D3559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2.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H</w:t>
            </w:r>
          </w:p>
        </w:tc>
        <w:tc>
          <w:tcPr>
            <w:tcW w:w="1798" w:type="dxa"/>
          </w:tcPr>
          <w:p w14:paraId="3144892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4,2</w:t>
            </w:r>
          </w:p>
        </w:tc>
        <w:tc>
          <w:tcPr>
            <w:tcW w:w="2522" w:type="dxa"/>
          </w:tcPr>
          <w:p w14:paraId="2D4E4D46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229 300,00</w:t>
            </w:r>
          </w:p>
        </w:tc>
        <w:tc>
          <w:tcPr>
            <w:tcW w:w="2298" w:type="dxa"/>
          </w:tcPr>
          <w:p w14:paraId="2FF7416F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466 300,00</w:t>
            </w:r>
          </w:p>
        </w:tc>
      </w:tr>
      <w:tr w:rsidR="003211D9" w:rsidRPr="00872F4A" w14:paraId="49FE5067" w14:textId="77777777" w:rsidTr="00057E5E">
        <w:trPr>
          <w:trHeight w:val="300"/>
        </w:trPr>
        <w:tc>
          <w:tcPr>
            <w:tcW w:w="2880" w:type="dxa"/>
          </w:tcPr>
          <w:p w14:paraId="074A9DB4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3.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I</w:t>
            </w:r>
          </w:p>
        </w:tc>
        <w:tc>
          <w:tcPr>
            <w:tcW w:w="1798" w:type="dxa"/>
          </w:tcPr>
          <w:p w14:paraId="5490ACCD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11,48</w:t>
            </w:r>
          </w:p>
        </w:tc>
        <w:tc>
          <w:tcPr>
            <w:tcW w:w="2522" w:type="dxa"/>
          </w:tcPr>
          <w:p w14:paraId="4D4206F8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2 053 520,00</w:t>
            </w:r>
          </w:p>
        </w:tc>
        <w:tc>
          <w:tcPr>
            <w:tcW w:w="2298" w:type="dxa"/>
          </w:tcPr>
          <w:p w14:paraId="79123168" w14:textId="77777777" w:rsidR="003211D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1 984 920,00</w:t>
            </w:r>
          </w:p>
        </w:tc>
      </w:tr>
      <w:tr w:rsidR="003211D9" w:rsidRPr="00872F4A" w14:paraId="5566AEDF" w14:textId="77777777" w:rsidTr="00057E5E">
        <w:trPr>
          <w:trHeight w:val="300"/>
        </w:trPr>
        <w:tc>
          <w:tcPr>
            <w:tcW w:w="2880" w:type="dxa"/>
          </w:tcPr>
          <w:p w14:paraId="3C5F4F5E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4.</w:t>
            </w:r>
            <w:r w:rsidR="008E58C9">
              <w:t xml:space="preserve"> </w:t>
            </w:r>
            <w:r w:rsidR="008E58C9"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 w:rsidR="008E58C9">
              <w:rPr>
                <w:rFonts w:ascii="Arial Narrow" w:hAnsi="Arial Narrow"/>
                <w:sz w:val="22"/>
                <w:szCs w:val="22"/>
              </w:rPr>
              <w:t>P</w:t>
            </w:r>
          </w:p>
        </w:tc>
        <w:tc>
          <w:tcPr>
            <w:tcW w:w="1798" w:type="dxa"/>
          </w:tcPr>
          <w:p w14:paraId="2F749BB9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38,85</w:t>
            </w:r>
          </w:p>
        </w:tc>
        <w:tc>
          <w:tcPr>
            <w:tcW w:w="2522" w:type="dxa"/>
          </w:tcPr>
          <w:p w14:paraId="2786C221" w14:textId="77777777" w:rsidR="003211D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2 611 700,00</w:t>
            </w:r>
          </w:p>
        </w:tc>
        <w:tc>
          <w:tcPr>
            <w:tcW w:w="2298" w:type="dxa"/>
          </w:tcPr>
          <w:p w14:paraId="77D22F1F" w14:textId="77777777" w:rsidR="003211D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2 514 400,00</w:t>
            </w:r>
          </w:p>
        </w:tc>
      </w:tr>
      <w:tr w:rsidR="008E58C9" w:rsidRPr="00872F4A" w14:paraId="484D8284" w14:textId="77777777" w:rsidTr="00057E5E">
        <w:trPr>
          <w:trHeight w:val="300"/>
        </w:trPr>
        <w:tc>
          <w:tcPr>
            <w:tcW w:w="2880" w:type="dxa"/>
          </w:tcPr>
          <w:p w14:paraId="5F4F8F88" w14:textId="77777777" w:rsidR="008E58C9" w:rsidRPr="00872F4A" w:rsidRDefault="008E58C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  <w:r>
              <w:t xml:space="preserve"> </w:t>
            </w:r>
            <w:r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Q</w:t>
            </w:r>
          </w:p>
        </w:tc>
        <w:tc>
          <w:tcPr>
            <w:tcW w:w="1798" w:type="dxa"/>
          </w:tcPr>
          <w:p w14:paraId="0A422B2D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2,25</w:t>
            </w:r>
          </w:p>
        </w:tc>
        <w:tc>
          <w:tcPr>
            <w:tcW w:w="2522" w:type="dxa"/>
          </w:tcPr>
          <w:p w14:paraId="277F1DDD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674 550,00</w:t>
            </w:r>
          </w:p>
        </w:tc>
        <w:tc>
          <w:tcPr>
            <w:tcW w:w="2298" w:type="dxa"/>
          </w:tcPr>
          <w:p w14:paraId="52A969D2" w14:textId="77777777" w:rsidR="008E58C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508 950,00</w:t>
            </w:r>
          </w:p>
        </w:tc>
      </w:tr>
      <w:tr w:rsidR="008E58C9" w:rsidRPr="00872F4A" w14:paraId="06B5346A" w14:textId="77777777" w:rsidTr="00057E5E">
        <w:trPr>
          <w:trHeight w:val="300"/>
        </w:trPr>
        <w:tc>
          <w:tcPr>
            <w:tcW w:w="2880" w:type="dxa"/>
          </w:tcPr>
          <w:p w14:paraId="6094EB00" w14:textId="77777777" w:rsidR="008E58C9" w:rsidRPr="00872F4A" w:rsidRDefault="008E58C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  <w:r>
              <w:t xml:space="preserve"> </w:t>
            </w:r>
            <w:r w:rsidRPr="008E58C9">
              <w:rPr>
                <w:rFonts w:ascii="Arial Narrow" w:hAnsi="Arial Narrow"/>
                <w:sz w:val="22"/>
                <w:szCs w:val="22"/>
              </w:rPr>
              <w:t xml:space="preserve">Podnik </w:t>
            </w:r>
            <w:r>
              <w:rPr>
                <w:rFonts w:ascii="Arial Narrow" w:hAnsi="Arial Narrow"/>
                <w:sz w:val="22"/>
                <w:szCs w:val="22"/>
              </w:rPr>
              <w:t>T</w:t>
            </w:r>
          </w:p>
        </w:tc>
        <w:tc>
          <w:tcPr>
            <w:tcW w:w="1798" w:type="dxa"/>
          </w:tcPr>
          <w:p w14:paraId="4C08522A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E58C9">
              <w:rPr>
                <w:rFonts w:ascii="Arial Narrow" w:hAnsi="Arial Narrow"/>
                <w:sz w:val="22"/>
                <w:szCs w:val="22"/>
              </w:rPr>
              <w:t>1,8</w:t>
            </w:r>
          </w:p>
        </w:tc>
        <w:tc>
          <w:tcPr>
            <w:tcW w:w="2522" w:type="dxa"/>
          </w:tcPr>
          <w:p w14:paraId="7644F610" w14:textId="77777777" w:rsidR="008E58C9" w:rsidRPr="00872F4A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900 900,00</w:t>
            </w:r>
          </w:p>
        </w:tc>
        <w:tc>
          <w:tcPr>
            <w:tcW w:w="2298" w:type="dxa"/>
          </w:tcPr>
          <w:p w14:paraId="4EA0B7BA" w14:textId="77777777" w:rsidR="008E58C9" w:rsidRPr="00872F4A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4BE8">
              <w:rPr>
                <w:rFonts w:ascii="Arial Narrow" w:hAnsi="Arial Narrow"/>
                <w:sz w:val="22"/>
                <w:szCs w:val="22"/>
              </w:rPr>
              <w:t>657 000,00</w:t>
            </w:r>
          </w:p>
        </w:tc>
      </w:tr>
      <w:tr w:rsidR="003211D9" w:rsidRPr="00872F4A" w14:paraId="5C3F001A" w14:textId="77777777" w:rsidTr="00057E5E">
        <w:trPr>
          <w:trHeight w:val="300"/>
        </w:trPr>
        <w:tc>
          <w:tcPr>
            <w:tcW w:w="2880" w:type="dxa"/>
          </w:tcPr>
          <w:p w14:paraId="70A871D0" w14:textId="77777777" w:rsidR="003211D9" w:rsidRPr="00872F4A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09233852" w14:textId="77777777" w:rsidR="003211D9" w:rsidRPr="00E94BE8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66,98</w:t>
            </w:r>
          </w:p>
        </w:tc>
        <w:tc>
          <w:tcPr>
            <w:tcW w:w="2522" w:type="dxa"/>
          </w:tcPr>
          <w:p w14:paraId="273449BA" w14:textId="77777777" w:rsidR="003211D9" w:rsidRPr="00E94BE8" w:rsidRDefault="008E58C9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6 928 570,00</w:t>
            </w:r>
          </w:p>
        </w:tc>
        <w:tc>
          <w:tcPr>
            <w:tcW w:w="2298" w:type="dxa"/>
          </w:tcPr>
          <w:p w14:paraId="1BFD374B" w14:textId="77777777" w:rsidR="003211D9" w:rsidRPr="00E94BE8" w:rsidRDefault="00E94BE8" w:rsidP="00E94BE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94BE8">
              <w:rPr>
                <w:rFonts w:ascii="Arial Narrow" w:hAnsi="Arial Narrow"/>
                <w:b/>
                <w:sz w:val="22"/>
                <w:szCs w:val="22"/>
              </w:rPr>
              <w:t>7 064 170,00</w:t>
            </w:r>
          </w:p>
        </w:tc>
      </w:tr>
    </w:tbl>
    <w:p w14:paraId="77F3C6B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V prípade potreby rozšírte uvedenú tabuľku</w:t>
      </w:r>
      <w:r w:rsidR="00FB2508">
        <w:rPr>
          <w:rFonts w:ascii="Arial Narrow" w:hAnsi="Arial Narrow"/>
          <w:sz w:val="22"/>
          <w:szCs w:val="22"/>
        </w:rPr>
        <w:t xml:space="preserve"> o ďalšie riadky</w:t>
      </w:r>
      <w:r w:rsidRPr="00872F4A">
        <w:rPr>
          <w:rFonts w:ascii="Arial Narrow" w:hAnsi="Arial Narrow"/>
          <w:sz w:val="22"/>
          <w:szCs w:val="22"/>
        </w:rPr>
        <w:t>.</w:t>
      </w:r>
    </w:p>
    <w:p w14:paraId="5E1AB863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Upozornenie:</w:t>
      </w:r>
    </w:p>
    <w:p w14:paraId="42209571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04638BB8" w14:textId="13212F2D" w:rsidR="0012432A" w:rsidRPr="00872F4A" w:rsidRDefault="00984AC9" w:rsidP="0008548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Údaje </w:t>
      </w:r>
      <w:r w:rsidR="00FB2508">
        <w:rPr>
          <w:rFonts w:ascii="Arial Narrow" w:hAnsi="Arial Narrow"/>
          <w:sz w:val="22"/>
          <w:szCs w:val="22"/>
        </w:rPr>
        <w:t>z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</w:t>
      </w:r>
      <w:r w:rsidR="0035197A" w:rsidRPr="00872F4A">
        <w:rPr>
          <w:rFonts w:ascii="Arial Narrow" w:hAnsi="Arial Narrow"/>
          <w:sz w:val="22"/>
          <w:szCs w:val="22"/>
        </w:rPr>
        <w:t>Celkov</w:t>
      </w:r>
      <w:r w:rsidR="0035197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057E5E">
        <w:rPr>
          <w:rFonts w:ascii="Arial Narrow" w:hAnsi="Arial Narrow"/>
          <w:i/>
          <w:sz w:val="22"/>
          <w:szCs w:val="22"/>
        </w:rPr>
        <w:t>2</w:t>
      </w:r>
      <w:r w:rsidR="00FB2508" w:rsidRPr="00057E5E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057E5E">
        <w:rPr>
          <w:rFonts w:ascii="Arial Narrow" w:hAnsi="Arial Narrow"/>
          <w:i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v</w:t>
      </w:r>
      <w:r w:rsidR="00035383">
        <w:rPr>
          <w:rFonts w:ascii="Arial Narrow" w:hAnsi="Arial Narrow"/>
          <w:sz w:val="22"/>
          <w:szCs w:val="22"/>
        </w:rPr>
        <w:t xml:space="preserve"> hlavnej</w:t>
      </w:r>
      <w:r w:rsidRPr="00872F4A">
        <w:rPr>
          <w:rFonts w:ascii="Arial Narrow" w:hAnsi="Arial Narrow"/>
          <w:sz w:val="22"/>
          <w:szCs w:val="22"/>
        </w:rPr>
        <w:t xml:space="preserve"> prílohe k</w:t>
      </w:r>
      <w:r w:rsidR="000D4DBC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vyhláseniu.</w:t>
      </w:r>
    </w:p>
    <w:sectPr w:rsidR="0012432A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5BF09" w14:textId="77777777" w:rsidR="0062654B" w:rsidRDefault="0062654B">
      <w:r>
        <w:separator/>
      </w:r>
    </w:p>
  </w:endnote>
  <w:endnote w:type="continuationSeparator" w:id="0">
    <w:p w14:paraId="52402369" w14:textId="77777777" w:rsidR="0062654B" w:rsidRDefault="0062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0A066" w14:textId="77777777" w:rsidR="0062654B" w:rsidRDefault="0062654B">
      <w:r>
        <w:separator/>
      </w:r>
    </w:p>
  </w:footnote>
  <w:footnote w:type="continuationSeparator" w:id="0">
    <w:p w14:paraId="3165FECE" w14:textId="77777777" w:rsidR="0062654B" w:rsidRDefault="00626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8548D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E2E3E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2654B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275C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96EA6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2021-12-22T14:44:00Z</dcterms:created>
  <dcterms:modified xsi:type="dcterms:W3CDTF">2021-12-22T14:44:00Z</dcterms:modified>
</cp:coreProperties>
</file>