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ŽIADOSŤ O  OSOBITNÝ PRÍSPEVOK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podľa § 14 odsek 2 až 4 zákona č. zákona č. 103/2014 Z. z. o divadelnej činnosti a hudobnej činnosti a o zmene a doplnení niektorých zákonov</w:t>
      </w:r>
    </w:p>
    <w:p>
      <w:pPr>
        <w:pStyle w:val="Normal"/>
        <w:bidi w:val="0"/>
        <w:ind w:left="0" w:right="0" w:firstLine="36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t>___________________________________________________________________________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i/>
          <w:i/>
        </w:rPr>
      </w:pPr>
      <w:r>
        <w:rPr>
          <w:b/>
          <w:i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Identifikačné údaje oprávnenej osoby:</w:t>
      </w:r>
    </w:p>
    <w:p>
      <w:pPr>
        <w:pStyle w:val="Normal"/>
        <w:bidi w:val="0"/>
        <w:ind w:left="0" w:right="0" w:firstLine="360"/>
        <w:jc w:val="center"/>
        <w:rPr>
          <w:rFonts w:ascii="Times New Roman" w:hAnsi="Times New Roman"/>
        </w:rPr>
      </w:pPr>
      <w:r>
        <w:rPr/>
      </w:r>
    </w:p>
    <w:tbl>
      <w:tblPr>
        <w:tblW w:w="9072" w:type="dxa"/>
        <w:jc w:val="left"/>
        <w:tblInd w:w="23" w:type="dxa"/>
        <w:tblBorders>
          <w:top w:val="single" w:sz="18" w:space="0" w:color="000001"/>
          <w:left w:val="single" w:sz="18" w:space="0" w:color="000001"/>
          <w:bottom w:val="single" w:sz="6" w:space="0" w:color="000001"/>
          <w:right w:val="single" w:sz="18" w:space="0" w:color="000001"/>
          <w:insideH w:val="single" w:sz="6" w:space="0" w:color="000001"/>
          <w:insideV w:val="single" w:sz="18" w:space="0" w:color="000001"/>
        </w:tblBorders>
        <w:tblCellMar>
          <w:top w:w="0" w:type="dxa"/>
          <w:left w:w="84" w:type="dxa"/>
          <w:bottom w:w="0" w:type="dxa"/>
          <w:right w:w="108" w:type="dxa"/>
        </w:tblCellMar>
      </w:tblPr>
      <w:tblGrid>
        <w:gridCol w:w="564"/>
        <w:gridCol w:w="4308"/>
        <w:gridCol w:w="4200"/>
      </w:tblGrid>
      <w:tr>
        <w:trPr/>
        <w:tc>
          <w:tcPr>
            <w:tcW w:w="564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Titul, meno a  priezvisko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Rodné číslo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|_|_|_|_|_|_|/|_|_|_|_|</w:t>
            </w:r>
          </w:p>
        </w:tc>
      </w:tr>
      <w:tr>
        <w:trPr/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 narodenia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Trvalé bydlisko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Telefonický a e-mailový kontakt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Názov a sídlo zamestnávateľa, ktorý bol posledným zamestnávateľom oprávnenej osoby pred vznikom nároku na osobitný príspevok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/>
              <w:t>Dátum skončenia zamestnania (pracovného pomeru)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154" w:hRule="atLeast"/>
        </w:trPr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IBAN číslo bankového účtu oprávnenej osoby, kam sa bude osobitný príspevok</w:t>
              <w:br/>
              <w:t>(v prípade schválenia)  posielať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Čestné vyhlásenie oprávnenej osoby: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i/>
          <w:i/>
        </w:rPr>
      </w:pPr>
      <w:r>
        <w:rPr>
          <w:b/>
          <w:i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/>
        <w:t>Týmto čestne vyhlasujem, že</w:t>
      </w:r>
    </w:p>
    <w:p>
      <w:pPr>
        <w:pStyle w:val="Normal"/>
        <w:bidi w:val="0"/>
        <w:ind w:left="0" w:right="0" w:firstLine="36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invalidného dôchodku vo vyššej alebo v rovnakej sume, ako mi bol priznaný osobitný príspevok;  </w:t>
      </w:r>
      <w:r>
        <w:rPr>
          <w:i/>
          <w:sz w:val="22"/>
          <w:szCs w:val="22"/>
        </w:rPr>
        <w:t>(ak bol priznaný invalidný dôchodok, v 9. riadku v tabuľke treba uviesť dátum, odkedy bol priznaný, a sumu invalidného dôchodku)</w:t>
      </w:r>
      <w:r>
        <w:rPr/>
        <w:t>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úrazovej renty vo vyššej alebo v rovnakej sume, ako mi bol priznaný osobitný príspevok; </w:t>
      </w:r>
      <w:r>
        <w:rPr>
          <w:i/>
          <w:sz w:val="22"/>
          <w:szCs w:val="22"/>
        </w:rPr>
        <w:t>(ak bola priznaná úrazová renta, v 10. riadku v tabuľke treba uviesť dátum, odkedy je priznaná, a sumu úrazovej renty);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invalidného dôchodku a úrazovej renty súčasne vo vyššej alebo v rovnakej sume, ako mi bol priznaný osobitný príspevok </w:t>
      </w:r>
      <w:r>
        <w:rPr>
          <w:i/>
          <w:sz w:val="22"/>
          <w:szCs w:val="22"/>
        </w:rPr>
        <w:t>(ak boli priznaní invalidný dôchodok  a úrazová renta sučasne, v 11. riadku v tabuľke treba uviesť dátum, odkedy sú priznaní, a súčet súm invalidného dôchodku a úrazovej renty)</w:t>
      </w:r>
      <w:r>
        <w:rPr/>
        <w:t xml:space="preserve">; 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predčasného starobného dôchodku alebo starobného dôchodku; </w:t>
      </w:r>
      <w:r>
        <w:rPr>
          <w:i/>
          <w:sz w:val="22"/>
          <w:szCs w:val="22"/>
        </w:rPr>
        <w:t>(ak bol priznaný predčasný starobný dôchodok alebo starobný dôchodok, v 12. riadku v tabuľke treba uviesť dátum, odkedy je priznaný, a sumu predčasného starobného dôchodku alebo  starobného dôchodku)</w:t>
      </w:r>
      <w:r>
        <w:rPr/>
        <w:t>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nastala – nenastala zmena</w:t>
      </w:r>
      <w:r>
        <w:rPr/>
        <w:t>*), ktorá ovplyvnila nárok na osobitný príspevok,</w:t>
      </w:r>
    </w:p>
    <w:p>
      <w:pPr>
        <w:pStyle w:val="ListParagraph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poberám – nepoberám</w:t>
      </w:r>
      <w:r>
        <w:rPr/>
        <w:t>*</w:t>
      </w:r>
      <w:r>
        <w:rPr>
          <w:b/>
        </w:rPr>
        <w:t>)</w:t>
      </w:r>
      <w:r>
        <w:rPr/>
        <w:t xml:space="preserve"> dávky v nezamestnanosti,</w:t>
      </w:r>
    </w:p>
    <w:p>
      <w:pPr>
        <w:pStyle w:val="ListParagraph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poberám – nepoberám</w:t>
      </w:r>
      <w:r>
        <w:rPr/>
        <w:t>*</w:t>
      </w:r>
      <w:r>
        <w:rPr>
          <w:b/>
        </w:rPr>
        <w:t>)</w:t>
      </w:r>
      <w:r>
        <w:rPr/>
        <w:t xml:space="preserve"> príjem z pracovného pomeru za činnosť, ktorá je zhodná s činnosťou, za ktorú si uplatňujem nárok na priznanie osobitného príspevku</w:t>
      </w:r>
    </w:p>
    <w:p>
      <w:pPr>
        <w:pStyle w:val="ListParagraph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ListParagraph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tbl>
      <w:tblPr>
        <w:tblW w:w="9037" w:type="dxa"/>
        <w:jc w:val="right"/>
        <w:tblInd w:w="0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0" w:type="dxa"/>
          <w:left w:w="84" w:type="dxa"/>
          <w:bottom w:w="0" w:type="dxa"/>
          <w:right w:w="108" w:type="dxa"/>
        </w:tblCellMar>
      </w:tblPr>
      <w:tblGrid>
        <w:gridCol w:w="516"/>
        <w:gridCol w:w="3948"/>
        <w:gridCol w:w="4573"/>
      </w:tblGrid>
      <w:tr>
        <w:trPr/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priznaný invalidný dôchodok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Suma invalidného dôchodku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.................. eur</w:t>
            </w:r>
          </w:p>
        </w:tc>
      </w:tr>
      <w:tr>
        <w:trPr/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priznaná úrazová renta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Suma úrazovej renty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.................. eur</w:t>
            </w:r>
          </w:p>
        </w:tc>
      </w:tr>
      <w:tr>
        <w:trPr/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súčet invalidného dôchodku a úrazovej renty vyšší alebo rovnaký ako  osobitný príspevok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Súčet súm invalidného dôchodku a úrazovej renty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................... eur</w:t>
            </w:r>
          </w:p>
        </w:tc>
      </w:tr>
      <w:tr>
        <w:trPr/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priznaný  predčasný starobný dôchodok alebo starobný dôchodok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Dávky v nezamestnanosti</w:t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Poberám od .......................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v sume ................ eur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/>
            </w:pPr>
            <w:r>
              <w:rPr/>
              <w:t>Príjem z pracovného pomeru za činnosť, ktorá je zhodná s činnosťou, za ktorú si uplatňujem nárok na priznanie osobitného príspevku</w:t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Poberám príjem od........................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v sume.................... eur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  <w:t>Čestne vyhlasujem, že všetky údaje uvedené v tejto žiadosti sú pravdivé. Súhlasím so spracúvaním svojich osobných údajov pri poskytovaní osobitného príspevku.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V .............................. dňa ..........................                       ............................................................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t xml:space="preserve">                                                                                       </w:t>
      </w:r>
      <w:r>
        <w:rPr/>
        <w:t>podpis oprávnenej osoby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*) Nehodiace sa prečiarknite</w:t>
      </w:r>
    </w:p>
    <w:p>
      <w:pPr>
        <w:pStyle w:val="Normal"/>
        <w:bidi w:val="0"/>
        <w:jc w:val="both"/>
        <w:rPr>
          <w:rFonts w:ascii="Times New Roman" w:hAnsi="Times New Roman"/>
          <w:b/>
          <w:b/>
        </w:rPr>
      </w:pPr>
      <w:r>
        <w:rPr>
          <w:b/>
        </w:rPr>
        <w:t>Povinnými prílohami žiadosti o osobitný príspevok sú: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</w:rPr>
      </w:pPr>
      <w:r>
        <w:rPr/>
        <w:t>Potvrdenie zamestnávateľa o zamestnaní.</w:t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</w:rPr>
      </w:pPr>
      <w:r>
        <w:rPr/>
        <w:t>Informácia o zmenách stavu individuálneho účtu vydaných a potvrdených Sociálnou poisťovňou.</w:t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</w:rPr>
      </w:pPr>
      <w:r>
        <w:rPr/>
        <w:t>Kópia rozhodnutia Sociálnej poisťovne o priznaní invalidného dôchodku, ak oprávnená osoba je poberateľom  invalidného dôchodku v nižšej sume, ako je osobitný príspevok.</w:t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</w:rPr>
      </w:pPr>
      <w:r>
        <w:rPr/>
        <w:t>Kópia rozhodnutia Sociálnej poisťovne o priznaní úrazovej renty, ak oprávnená osoba je poberateľom úrazovej renty v nižšej sume, ako je osobitný príspevok.</w:t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</w:rPr>
      </w:pPr>
      <w:r>
        <w:rPr/>
        <w:t>Kópia rozhodnutia Sociálnej poisťovne o priznaní invalidného dôchodku a úrazovej renty súčasne, ak oprávnená osoba je poberateľom súčtu súm invalidného dôchodku a úrazovej renty v nižšej sume, ako je osobitný príspevok.</w:t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/>
        <w:t xml:space="preserve">Výpoveď svedka </w:t>
      </w:r>
      <w:r>
        <w:rPr>
          <w:i/>
        </w:rPr>
        <w:t>(iba v prípade zaniknutých organizácií – potreba výpovedí dvoch svedkov).</w:t>
      </w:r>
    </w:p>
    <w:p>
      <w:pPr>
        <w:pStyle w:val="NormalWeb"/>
        <w:bidi w:val="0"/>
        <w:spacing w:before="0" w:after="0"/>
        <w:ind w:left="0" w:right="0" w:hanging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widowControl/>
      <w:tabs>
        <w:tab w:val="center" w:pos="4536" w:leader="none"/>
        <w:tab w:val="right" w:pos="9072" w:leader="none"/>
      </w:tabs>
      <w:bidi w:val="0"/>
      <w:ind w:left="0" w:right="0" w:hanging="0"/>
      <w:jc w:val="right"/>
      <w:textAlignment w:val="auto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Pta"/>
      <w:widowControl/>
      <w:tabs>
        <w:tab w:val="center" w:pos="4536" w:leader="none"/>
        <w:tab w:val="right" w:pos="9072" w:leader="none"/>
      </w:tabs>
      <w:bidi w:val="0"/>
      <w:ind w:left="0" w:right="0" w:hanging="0"/>
      <w:jc w:val="left"/>
      <w:textAlignment w:val="auto"/>
      <w:rPr>
        <w:rFonts w:ascii="Times New Roman" w:hAnsi="Times New Roman" w:cs="Times New Roman"/>
        <w:sz w:val="24"/>
        <w:szCs w:val="24"/>
        <w:lang w:val="sk-SK" w:eastAsia="sk-SK" w:bidi="ar-SA"/>
      </w:rPr>
    </w:pPr>
    <w:r>
      <w:rPr>
        <w:rFonts w:cs="Times New Roman"/>
        <w:sz w:val="24"/>
        <w:szCs w:val="24"/>
        <w:lang w:val="sk-SK" w:eastAsia="sk-SK" w:bidi="ar-S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42"/>
        </w:tabs>
        <w:ind w:left="720" w:hanging="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97"/>
        </w:tabs>
        <w:ind w:left="720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080" w:hanging="397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1440" w:hanging="39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397"/>
        </w:tabs>
        <w:ind w:left="720" w:hanging="397"/>
      </w:pPr>
      <w:rPr>
        <w:sz w:val="22"/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ind w:left="0" w:right="0" w:hanging="0"/>
      <w:jc w:val="left"/>
      <w:textAlignment w:val="auto"/>
    </w:pPr>
    <w:rPr>
      <w:rFonts w:ascii="Times New Roman" w:hAnsi="Times New Roman" w:eastAsia="Arial Narrow" w:cs="Times New Roman"/>
      <w:color w:val="00000A"/>
      <w:kern w:val="2"/>
      <w:sz w:val="24"/>
      <w:szCs w:val="24"/>
      <w:lang w:val="sk-SK" w:eastAsia="sk-SK" w:bidi="ar-SA"/>
    </w:rPr>
  </w:style>
  <w:style w:type="character" w:styleId="DefaultParagraphFontCharChar1Char">
    <w:name w:val="Default Paragraph Font,Char Char1 Char"/>
    <w:qFormat/>
    <w:rPr/>
  </w:style>
  <w:style w:type="character" w:styleId="TextpoznmkypodiarouChar">
    <w:name w:val="Text poznámky pod čiarou Char"/>
    <w:basedOn w:val="DefaultParagraphFontCharChar1Char"/>
    <w:qFormat/>
    <w:rPr>
      <w:rFonts w:cs="Times New Roman"/>
      <w:sz w:val="20"/>
      <w:szCs w:val="20"/>
    </w:rPr>
  </w:style>
  <w:style w:type="character" w:styleId="Footnotereference">
    <w:name w:val="footnote reference"/>
    <w:basedOn w:val="DefaultParagraphFontCharChar1Char"/>
    <w:qFormat/>
    <w:rPr>
      <w:rFonts w:cs="Times New Roman"/>
      <w:vertAlign w:val="superscript"/>
    </w:rPr>
  </w:style>
  <w:style w:type="character" w:styleId="HlavikaChar">
    <w:name w:val="Hlavička Char"/>
    <w:basedOn w:val="DefaultParagraphFontCharChar1Char"/>
    <w:qFormat/>
    <w:rPr>
      <w:rFonts w:cs="Times New Roman"/>
      <w:sz w:val="24"/>
      <w:szCs w:val="24"/>
    </w:rPr>
  </w:style>
  <w:style w:type="character" w:styleId="PtaChar">
    <w:name w:val="Päta Char"/>
    <w:basedOn w:val="DefaultParagraphFontCharChar1Char"/>
    <w:qFormat/>
    <w:rPr>
      <w:rFonts w:cs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Arial Narrow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ascii="Times New Roman" w:hAnsi="Times New Roman"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ascii="Times New Roman" w:hAnsi="Times New Roman" w:cs="Times New Roman"/>
      <w:b/>
      <w:sz w:val="22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 w:cs="Times New Roman"/>
      <w:sz w:val="20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ascii="Times New Roman" w:hAnsi="Times New Roman"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  <w:b/>
      <w:sz w:val="22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overflowPunct w:val="false"/>
      <w:bidi w:val="0"/>
      <w:spacing w:lineRule="auto" w:line="276" w:before="0" w:after="200"/>
      <w:ind w:left="0" w:right="0" w:hanging="0"/>
      <w:jc w:val="left"/>
      <w:textAlignment w:val="auto"/>
    </w:pPr>
    <w:rPr>
      <w:rFonts w:ascii="Times New Roman" w:hAnsi="Times New Roman" w:eastAsia="Arial Narrow" w:cs="Times New Roman"/>
      <w:color w:val="00000A"/>
      <w:kern w:val="2"/>
      <w:sz w:val="22"/>
      <w:szCs w:val="22"/>
      <w:lang w:val="sk-SK" w:eastAsia="sk-SK" w:bidi="ar-SA"/>
    </w:rPr>
  </w:style>
  <w:style w:type="paragraph" w:styleId="Footnotetext">
    <w:name w:val="footnote text"/>
    <w:basedOn w:val="Normal"/>
    <w:qFormat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TableGrid">
    <w:name w:val="Table Grid"/>
    <w:basedOn w:val="DocumentMap"/>
    <w:qFormat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CharChar1">
    <w:name w:val="Char Char1"/>
    <w:basedOn w:val="Normal"/>
    <w:qFormat/>
    <w:pPr>
      <w:widowControl/>
      <w:tabs>
        <w:tab w:val="left" w:pos="720" w:leader="none"/>
      </w:tabs>
      <w:spacing w:lineRule="exact" w:line="240" w:before="0" w:after="160"/>
      <w:ind w:left="360" w:right="0" w:hanging="0"/>
      <w:jc w:val="left"/>
      <w:textAlignment w:val="auto"/>
    </w:pPr>
    <w:rPr>
      <w:rFonts w:ascii="Verdana" w:hAnsi="Verdana" w:cs="Verdana"/>
      <w:i/>
      <w:iCs/>
      <w:sz w:val="20"/>
      <w:szCs w:val="20"/>
      <w:lang w:val="en-US" w:eastAsia="en-US" w:bidi="ar-SA"/>
    </w:rPr>
  </w:style>
  <w:style w:type="paragraph" w:styleId="NormalWeb">
    <w:name w:val="Normal (Web)"/>
    <w:basedOn w:val="Normal"/>
    <w:qFormat/>
    <w:pPr>
      <w:widowControl/>
      <w:spacing w:before="100" w:after="100"/>
      <w:ind w:left="0" w:right="0" w:hanging="0"/>
      <w:jc w:val="left"/>
      <w:textAlignment w:val="auto"/>
    </w:pPr>
    <w:rPr>
      <w:rFonts w:ascii="Verdana" w:hAnsi="Verdana" w:cs="Verdana"/>
      <w:color w:val="000000"/>
      <w:sz w:val="17"/>
      <w:szCs w:val="17"/>
      <w:lang w:val="sk-SK" w:eastAsia="sk-SK" w:bidi="ar-SA"/>
    </w:rPr>
  </w:style>
  <w:style w:type="paragraph" w:styleId="ListParagraph">
    <w:name w:val="List Paragraph"/>
    <w:basedOn w:val="Normal"/>
    <w:qFormat/>
    <w:pPr>
      <w:widowControl/>
      <w:ind w:left="708" w:right="0" w:hanging="0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Hlavika">
    <w:name w:val="Header"/>
    <w:basedOn w:val="Normal"/>
    <w:pPr>
      <w:widowControl/>
      <w:tabs>
        <w:tab w:val="center" w:pos="4536" w:leader="none"/>
        <w:tab w:val="right" w:pos="9072" w:leader="none"/>
      </w:tabs>
      <w:ind w:left="0" w:right="0" w:hanging="0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Pta">
    <w:name w:val="Footer"/>
    <w:basedOn w:val="Normal"/>
    <w:pPr>
      <w:widowControl/>
      <w:tabs>
        <w:tab w:val="center" w:pos="4536" w:leader="none"/>
        <w:tab w:val="right" w:pos="9072" w:leader="none"/>
      </w:tabs>
      <w:ind w:left="0" w:right="0" w:hanging="0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Obsahtabuky">
    <w:name w:val="Obsah tabuľ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LibreOffice/5.4.3.2$Windows_X86_64 LibreOffice_project/92a7159f7e4af62137622921e809f8546db437e5</Application>
  <Pages>5</Pages>
  <Words>566</Words>
  <Characters>3603</Characters>
  <CharactersWithSpaces>4219</CharactersWithSpaces>
  <Paragraphs>64</Paragraphs>
  <Company>Úrad pre štátnu službu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2014-08-04T16:19:00Z</dcterms:created>
  <dc:creator>Bozikova</dc:creator>
  <dc:description/>
  <dc:language>sk-SK</dc:language>
  <cp:lastModifiedBy/>
  <cp:lastPrinted>2014-08-11T09:41:00Z</cp:lastPrinted>
  <dcterms:modified xsi:type="dcterms:W3CDTF">2017-12-30T03:11:41Z</dcterms:modified>
  <cp:revision>8</cp:revision>
  <dc:subject/>
  <dc:title>Príloha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Úrad pre štátnu službu</vt:lpwstr>
  </property>
  <property fmtid="{D5CDD505-2E9C-101B-9397-08002B2CF9AE}" pid="3" name="Operator">
    <vt:lpwstr>Hatalová Miriam</vt:lpwstr>
  </property>
  <property fmtid="{D5CDD505-2E9C-101B-9397-08002B2CF9AE}" pid="4" name="_AdHocReviewCycleID">
    <vt:i4>-1886875800</vt:i4>
  </property>
  <property fmtid="{D5CDD505-2E9C-101B-9397-08002B2CF9AE}" pid="5" name="_AuthorEmail">
    <vt:lpwstr>marcela.bozikova@culture.gov.sk</vt:lpwstr>
  </property>
  <property fmtid="{D5CDD505-2E9C-101B-9397-08002B2CF9AE}" pid="6" name="_AuthorEmailDisplayName">
    <vt:lpwstr>Božíková Marcela</vt:lpwstr>
  </property>
  <property fmtid="{D5CDD505-2E9C-101B-9397-08002B2CF9AE}" pid="7" name="_EmailSubject">
    <vt:lpwstr>Osobitný príspevok</vt:lpwstr>
  </property>
  <property fmtid="{D5CDD505-2E9C-101B-9397-08002B2CF9AE}" pid="8" name="_PreviousAdHocReviewCycleID">
    <vt:i4>-1866861263</vt:i4>
  </property>
  <property fmtid="{D5CDD505-2E9C-101B-9397-08002B2CF9AE}" pid="9" name="_ReviewingToolsShownOnce">
    <vt:lpwstr/>
  </property>
</Properties>
</file>