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E10B1">
            <w:r w:rsidRPr="004D2EEC">
              <w:t>357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6E10B1" w:rsidRPr="004D2EEC">
              <w:t>10.13.01</w:t>
            </w:r>
            <w:r w:rsidR="00533D86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Pr="006E10B1" w:rsidRDefault="006E10B1">
            <w:r>
              <w:t xml:space="preserve">                                                          </w:t>
            </w:r>
            <w:r w:rsidRPr="004D2EEC">
              <w:t>Knihovník X.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E10B1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6E10B1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33D86" w:rsidRDefault="00624004">
            <w:r w:rsidRPr="00533D86">
              <w:t xml:space="preserve">Obsah pracovnej činnosti : </w:t>
            </w:r>
          </w:p>
          <w:p w:rsidR="00624004" w:rsidRPr="00533D86" w:rsidRDefault="00624004"/>
          <w:p w:rsidR="00624004" w:rsidRPr="00533D86" w:rsidRDefault="00624004"/>
          <w:p w:rsidR="00624004" w:rsidRPr="00533D86" w:rsidRDefault="00624004"/>
          <w:p w:rsidR="006E10B1" w:rsidRPr="00533D86" w:rsidRDefault="006E10B1" w:rsidP="006E10B1">
            <w:pPr>
              <w:rPr>
                <w:rFonts w:ascii="Arial Narrow" w:hAnsi="Arial Narrow" w:cs="Arial"/>
                <w:b/>
              </w:rPr>
            </w:pPr>
            <w:r w:rsidRPr="00533D86">
              <w:rPr>
                <w:rFonts w:ascii="Arial Narrow" w:hAnsi="Arial Narrow" w:cs="Arial"/>
                <w:b/>
              </w:rPr>
              <w:t xml:space="preserve">Koordinovanie a spracúvanie koncepčných a rozvojových materiálov a projektov vrátane vývojových prác so širším  dosahom na odbor činnosti knihovníctva, bibliografie a informatiky, usmerňovanie odborných špecializovaných knihovníckych, bibliografických a informačných činností </w:t>
            </w:r>
            <w:r w:rsidR="00A91AFA" w:rsidRPr="00533D86">
              <w:rPr>
                <w:rFonts w:ascii="Arial Narrow" w:hAnsi="Arial Narrow" w:cs="Arial"/>
                <w:b/>
              </w:rPr>
              <w:t xml:space="preserve"> </w:t>
            </w:r>
            <w:r w:rsidRPr="00533D86">
              <w:rPr>
                <w:rFonts w:ascii="Arial Narrow" w:hAnsi="Arial Narrow" w:cs="Arial"/>
                <w:b/>
              </w:rPr>
              <w:t>celoštátneho a medzinárodného významu na úrovni knižníc s celoštátnou metodickou pôsobnosťou</w:t>
            </w:r>
          </w:p>
          <w:p w:rsidR="006E10B1" w:rsidRPr="00533D86" w:rsidRDefault="006E10B1" w:rsidP="006E10B1">
            <w:pPr>
              <w:rPr>
                <w:rFonts w:ascii="Arial Narrow" w:hAnsi="Arial Narrow" w:cs="Arial"/>
                <w:b/>
              </w:rPr>
            </w:pPr>
          </w:p>
          <w:p w:rsidR="006E10B1" w:rsidRPr="00533D86" w:rsidRDefault="006E10B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štátna knižničná a informačná politika, tvorba koncepcií, stratégií a akčných plánov,</w:t>
            </w:r>
          </w:p>
          <w:p w:rsidR="006E10B1" w:rsidRPr="00533D86" w:rsidRDefault="006E10B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tvorba základných legislatívnych a normotvorných materiálov celoštátneho a medzinárodného významu,</w:t>
            </w:r>
          </w:p>
          <w:p w:rsidR="006E10B1" w:rsidRPr="00533D86" w:rsidRDefault="006E10B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tvorba, implementácia, riadenie celoštátnych odborových knižnično-informačných systémov,</w:t>
            </w:r>
          </w:p>
          <w:p w:rsidR="006E10B1" w:rsidRPr="00533D86" w:rsidRDefault="006E10B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koordinácia vytvárania celoštátnych knižnično-informačných databáz so zodpovednosťou za ich obsahovú úroveň,</w:t>
            </w:r>
          </w:p>
          <w:p w:rsidR="006E10B1" w:rsidRPr="00533D86" w:rsidRDefault="006E10B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 xml:space="preserve">- projektovanie a prevádzka medzinárodných knižničných a informačných systémov, sietí,  programov a projektov, </w:t>
            </w:r>
          </w:p>
          <w:p w:rsidR="00051AC1" w:rsidRPr="00533D86" w:rsidRDefault="00051AC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tvorba koncepcií, plánov, programov, metodík a pracovných postupov, analytických a rozvojových materiálov v oblastiach svojej</w:t>
            </w:r>
          </w:p>
          <w:p w:rsidR="00051AC1" w:rsidRPr="00533D86" w:rsidRDefault="00051AC1" w:rsidP="006E10B1">
            <w:pPr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 xml:space="preserve">  špecializácie</w:t>
            </w:r>
          </w:p>
          <w:p w:rsidR="006E10B1" w:rsidRPr="00533D86" w:rsidRDefault="006E10B1" w:rsidP="006E10B1">
            <w:pPr>
              <w:adjustRightInd w:val="0"/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 xml:space="preserve">- riadenie ústredných zoznamov a národných registrov v súlade s osobitnými predpismi, </w:t>
            </w:r>
          </w:p>
          <w:p w:rsidR="006E10B1" w:rsidRPr="00533D86" w:rsidRDefault="006E10B1" w:rsidP="006E10B1">
            <w:pPr>
              <w:adjustRightInd w:val="0"/>
              <w:rPr>
                <w:rFonts w:ascii="Arial Narrow" w:hAnsi="Arial Narrow" w:cs="Arial"/>
              </w:rPr>
            </w:pPr>
            <w:r w:rsidRPr="00533D86">
              <w:rPr>
                <w:rFonts w:ascii="Arial Narrow" w:hAnsi="Arial Narrow" w:cs="Arial"/>
              </w:rPr>
              <w:t>- koordinácia a</w:t>
            </w:r>
            <w:r w:rsidR="00A91AFA" w:rsidRPr="00533D86">
              <w:rPr>
                <w:rFonts w:ascii="Arial Narrow" w:hAnsi="Arial Narrow" w:cs="Arial"/>
              </w:rPr>
              <w:t xml:space="preserve"> </w:t>
            </w:r>
            <w:r w:rsidR="00051AC1" w:rsidRPr="00533D86">
              <w:rPr>
                <w:rFonts w:ascii="Arial Narrow" w:hAnsi="Arial Narrow" w:cs="Arial"/>
              </w:rPr>
              <w:t xml:space="preserve"> manažment</w:t>
            </w:r>
            <w:r w:rsidRPr="00533D86">
              <w:rPr>
                <w:rFonts w:ascii="Arial Narrow" w:hAnsi="Arial Narrow" w:cs="Arial"/>
              </w:rPr>
              <w:t xml:space="preserve"> elektronických informačných zdrojov pre vedu a výskum na národnej úrovni, </w:t>
            </w:r>
            <w:bookmarkStart w:id="0" w:name="_GoBack"/>
            <w:bookmarkEnd w:id="0"/>
          </w:p>
          <w:p w:rsidR="006E10B1" w:rsidRPr="00533D86" w:rsidRDefault="006E10B1" w:rsidP="006E10B1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533D86">
              <w:rPr>
                <w:rFonts w:ascii="Arial Narrow" w:hAnsi="Arial Narrow" w:cs="Arial"/>
              </w:rPr>
              <w:t xml:space="preserve">  riadenie konzorcií. </w:t>
            </w:r>
          </w:p>
          <w:p w:rsidR="00624004" w:rsidRPr="00533D86" w:rsidRDefault="00624004"/>
          <w:p w:rsidR="00624004" w:rsidRPr="00533D86" w:rsidRDefault="00624004"/>
          <w:p w:rsidR="00624004" w:rsidRPr="00533D86" w:rsidRDefault="00624004"/>
          <w:p w:rsidR="00624004" w:rsidRPr="00533D86" w:rsidRDefault="00624004"/>
          <w:p w:rsidR="00624004" w:rsidRPr="00533D86" w:rsidRDefault="00624004" w:rsidP="00A91AFA"/>
          <w:p w:rsidR="00A91AFA" w:rsidRPr="00533D86" w:rsidRDefault="00A91AFA" w:rsidP="00A91AFA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6E10B1" w:rsidRPr="004D2EEC" w:rsidTr="006E10B1">
        <w:trPr>
          <w:trHeight w:hRule="exact" w:val="931"/>
        </w:trPr>
        <w:tc>
          <w:tcPr>
            <w:tcW w:w="8083" w:type="dxa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 xml:space="preserve">A. ODBORNÁ PRÍPRAVA A PRAX </w:t>
            </w:r>
            <w:r w:rsidR="00F06A8C">
              <w:rPr>
                <w:sz w:val="20"/>
              </w:rPr>
              <w:t xml:space="preserve">/ </w:t>
            </w:r>
            <w:proofErr w:type="spellStart"/>
            <w:r w:rsidR="00F06A8C">
              <w:rPr>
                <w:sz w:val="20"/>
              </w:rPr>
              <w:t>vzdelanie</w:t>
            </w:r>
            <w:proofErr w:type="spellEnd"/>
            <w:r w:rsidR="00F06A8C">
              <w:rPr>
                <w:sz w:val="20"/>
              </w:rPr>
              <w:t xml:space="preserve">, </w:t>
            </w:r>
            <w:proofErr w:type="spellStart"/>
            <w:r w:rsidR="00F06A8C">
              <w:rPr>
                <w:sz w:val="20"/>
              </w:rPr>
              <w:t>osobitný</w:t>
            </w:r>
            <w:proofErr w:type="spellEnd"/>
            <w:r w:rsidR="00F06A8C">
              <w:rPr>
                <w:sz w:val="20"/>
              </w:rPr>
              <w:t xml:space="preserve"> </w:t>
            </w:r>
            <w:proofErr w:type="spellStart"/>
            <w:r w:rsidR="00F06A8C">
              <w:rPr>
                <w:sz w:val="20"/>
              </w:rPr>
              <w:t>kvalifikačný</w:t>
            </w:r>
            <w:proofErr w:type="spellEnd"/>
            <w:r w:rsidR="00F06A8C">
              <w:rPr>
                <w:sz w:val="20"/>
              </w:rPr>
              <w:t xml:space="preserve"> </w:t>
            </w:r>
            <w:proofErr w:type="spellStart"/>
            <w:r w:rsidR="00F06A8C">
              <w:rPr>
                <w:sz w:val="20"/>
              </w:rPr>
              <w:t>predpoklad</w:t>
            </w:r>
            <w:proofErr w:type="spellEnd"/>
            <w:r w:rsidR="00F06A8C">
              <w:rPr>
                <w:sz w:val="20"/>
              </w:rPr>
              <w:t xml:space="preserve">, </w:t>
            </w:r>
            <w:proofErr w:type="spellStart"/>
            <w:r w:rsidR="00F06A8C">
              <w:rPr>
                <w:sz w:val="20"/>
              </w:rPr>
              <w:t>odborná</w:t>
            </w:r>
            <w:proofErr w:type="spellEnd"/>
            <w:r w:rsidR="00F06A8C">
              <w:rPr>
                <w:sz w:val="20"/>
              </w:rPr>
              <w:t xml:space="preserve"> </w:t>
            </w:r>
            <w:proofErr w:type="spellStart"/>
            <w:r w:rsidR="00F06A8C">
              <w:rPr>
                <w:sz w:val="20"/>
              </w:rPr>
              <w:t>prax</w:t>
            </w:r>
            <w:proofErr w:type="spellEnd"/>
            <w:r w:rsidR="00F06A8C">
              <w:rPr>
                <w:sz w:val="20"/>
              </w:rPr>
              <w:t xml:space="preserve"> /</w:t>
            </w:r>
          </w:p>
        </w:tc>
        <w:tc>
          <w:tcPr>
            <w:tcW w:w="1843" w:type="dxa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body : 240</w:t>
            </w:r>
          </w:p>
        </w:tc>
      </w:tr>
      <w:tr w:rsidR="006E10B1" w:rsidRPr="004D2EEC" w:rsidTr="006E10B1">
        <w:trPr>
          <w:trHeight w:hRule="exact" w:val="1850"/>
        </w:trPr>
        <w:tc>
          <w:tcPr>
            <w:tcW w:w="9926" w:type="dxa"/>
            <w:gridSpan w:val="2"/>
          </w:tcPr>
          <w:p w:rsidR="006E10B1" w:rsidRPr="004D2EEC" w:rsidRDefault="006E10B1" w:rsidP="00E42809">
            <w:pPr>
              <w:pStyle w:val="TableParagraph"/>
              <w:tabs>
                <w:tab w:val="right" w:pos="8818"/>
              </w:tabs>
              <w:spacing w:before="219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A1.6 – VŠ</w:t>
            </w:r>
            <w:r w:rsidRPr="004D2EEC">
              <w:rPr>
                <w:sz w:val="20"/>
                <w:lang w:val="sk-SK"/>
              </w:rPr>
              <w:tab/>
              <w:t>160</w:t>
            </w:r>
          </w:p>
          <w:p w:rsidR="006E10B1" w:rsidRPr="004D2EEC" w:rsidRDefault="006E10B1" w:rsidP="00E42809">
            <w:pPr>
              <w:pStyle w:val="TableParagraph"/>
              <w:tabs>
                <w:tab w:val="right" w:pos="8830"/>
              </w:tabs>
              <w:spacing w:before="230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A3.6 – odborná prax nad</w:t>
            </w:r>
            <w:r w:rsidRPr="004D2EEC">
              <w:rPr>
                <w:spacing w:val="1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9 rokov</w:t>
            </w:r>
            <w:r w:rsidRPr="004D2EEC">
              <w:rPr>
                <w:sz w:val="20"/>
                <w:lang w:val="sk-SK"/>
              </w:rPr>
              <w:tab/>
              <w:t>80</w:t>
            </w:r>
          </w:p>
        </w:tc>
      </w:tr>
      <w:tr w:rsidR="006E10B1" w:rsidRPr="004D2EEC" w:rsidTr="006E10B1">
        <w:trPr>
          <w:trHeight w:hRule="exact" w:val="929"/>
        </w:trPr>
        <w:tc>
          <w:tcPr>
            <w:tcW w:w="8083" w:type="dxa"/>
          </w:tcPr>
          <w:p w:rsidR="006E10B1" w:rsidRPr="004D2EEC" w:rsidRDefault="006E10B1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 xml:space="preserve">B. ZLOŽITOSŤ PRÁCE </w:t>
            </w:r>
            <w:r w:rsidR="00A15167" w:rsidRPr="00A15167">
              <w:rPr>
                <w:sz w:val="20"/>
                <w:szCs w:val="20"/>
              </w:rPr>
              <w:t xml:space="preserve">/ </w:t>
            </w:r>
            <w:proofErr w:type="spellStart"/>
            <w:r w:rsidR="00A15167" w:rsidRPr="00A15167">
              <w:rPr>
                <w:sz w:val="20"/>
                <w:szCs w:val="20"/>
              </w:rPr>
              <w:t>zložitosť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pracovnej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činnosti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, </w:t>
            </w:r>
            <w:proofErr w:type="spellStart"/>
            <w:r w:rsidR="00A15167" w:rsidRPr="00A15167">
              <w:rPr>
                <w:sz w:val="20"/>
                <w:szCs w:val="20"/>
              </w:rPr>
              <w:t>zložitosť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zaradenia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, </w:t>
            </w:r>
            <w:proofErr w:type="spellStart"/>
            <w:r w:rsidR="00A15167" w:rsidRPr="00A15167">
              <w:rPr>
                <w:sz w:val="20"/>
                <w:szCs w:val="20"/>
              </w:rPr>
              <w:t>zložitosť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techniky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vlastnej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činnosti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, </w:t>
            </w:r>
            <w:proofErr w:type="spellStart"/>
            <w:r w:rsidR="00A15167" w:rsidRPr="00A15167">
              <w:rPr>
                <w:sz w:val="20"/>
                <w:szCs w:val="20"/>
              </w:rPr>
              <w:t>zložitosť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pracovných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</w:t>
            </w:r>
            <w:proofErr w:type="spellStart"/>
            <w:r w:rsidR="00A15167" w:rsidRPr="00A15167">
              <w:rPr>
                <w:sz w:val="20"/>
                <w:szCs w:val="20"/>
              </w:rPr>
              <w:t>vzťahov</w:t>
            </w:r>
            <w:proofErr w:type="spellEnd"/>
            <w:r w:rsidR="00A15167" w:rsidRPr="00A15167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body : 230</w:t>
            </w:r>
          </w:p>
        </w:tc>
      </w:tr>
      <w:tr w:rsidR="006E10B1" w:rsidRPr="004D2EEC" w:rsidTr="006E10B1">
        <w:trPr>
          <w:trHeight w:hRule="exact" w:val="2539"/>
        </w:trPr>
        <w:tc>
          <w:tcPr>
            <w:tcW w:w="9926" w:type="dxa"/>
            <w:gridSpan w:val="2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E42809">
            <w:pPr>
              <w:pStyle w:val="TableParagraph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B1 I.6/II.4 – systémová, samostatná a špecificky zložitá koncepčná a analyticko-syntetická práca</w:t>
            </w:r>
          </w:p>
          <w:p w:rsidR="006E10B1" w:rsidRPr="004D2EEC" w:rsidRDefault="006E10B1" w:rsidP="00E42809">
            <w:pPr>
              <w:pStyle w:val="TableParagraph"/>
              <w:tabs>
                <w:tab w:val="left" w:pos="9067"/>
              </w:tabs>
              <w:ind w:left="1020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s vysokými nárokmi na myslenie, práca s novými,</w:t>
            </w:r>
            <w:r w:rsidRPr="004D2EEC">
              <w:rPr>
                <w:spacing w:val="-26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neúplnými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informáciami</w:t>
            </w:r>
            <w:r w:rsidRPr="004D2EEC">
              <w:rPr>
                <w:sz w:val="20"/>
                <w:lang w:val="sk-SK"/>
              </w:rPr>
              <w:tab/>
              <w:t>160</w:t>
            </w:r>
          </w:p>
          <w:p w:rsidR="006E10B1" w:rsidRPr="004D2EEC" w:rsidRDefault="006E10B1" w:rsidP="00E42809">
            <w:pPr>
              <w:pStyle w:val="TableParagraph"/>
              <w:tabs>
                <w:tab w:val="left" w:pos="803"/>
                <w:tab w:val="left" w:pos="9062"/>
              </w:tabs>
              <w:spacing w:before="230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B2.3</w:t>
            </w:r>
            <w:r w:rsidRPr="004D2EEC">
              <w:rPr>
                <w:sz w:val="20"/>
                <w:lang w:val="sk-SK"/>
              </w:rPr>
              <w:tab/>
              <w:t>-  vysoko zložitá technika</w:t>
            </w:r>
            <w:r w:rsidRPr="004D2EEC">
              <w:rPr>
                <w:spacing w:val="-19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vlastnej</w:t>
            </w:r>
            <w:r w:rsidRPr="004D2EEC">
              <w:rPr>
                <w:spacing w:val="-2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činnosti</w:t>
            </w:r>
            <w:r w:rsidRPr="004D2EEC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</w:t>
            </w:r>
            <w:r w:rsidRPr="004D2EEC">
              <w:rPr>
                <w:sz w:val="20"/>
                <w:lang w:val="sk-SK"/>
              </w:rPr>
              <w:t>20</w:t>
            </w:r>
          </w:p>
          <w:p w:rsidR="006E10B1" w:rsidRPr="004D2EEC" w:rsidRDefault="006E10B1" w:rsidP="00E42809">
            <w:pPr>
              <w:pStyle w:val="TableParagraph"/>
              <w:tabs>
                <w:tab w:val="left" w:pos="803"/>
                <w:tab w:val="left" w:pos="9067"/>
              </w:tabs>
              <w:spacing w:before="228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B3.5</w:t>
            </w:r>
            <w:r w:rsidRPr="004D2EEC">
              <w:rPr>
                <w:sz w:val="20"/>
                <w:lang w:val="sk-SK"/>
              </w:rPr>
              <w:tab/>
              <w:t>-</w:t>
            </w:r>
            <w:r w:rsidRPr="004D2EEC">
              <w:rPr>
                <w:spacing w:val="-5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práce</w:t>
            </w:r>
            <w:r w:rsidRPr="004D2EEC">
              <w:rPr>
                <w:spacing w:val="-5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s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riešením</w:t>
            </w:r>
            <w:r w:rsidRPr="004D2EEC">
              <w:rPr>
                <w:spacing w:val="-7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rôznorodých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a</w:t>
            </w:r>
            <w:r w:rsidRPr="004D2EEC">
              <w:rPr>
                <w:spacing w:val="-3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komplikovaných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súborov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na</w:t>
            </w:r>
            <w:r w:rsidRPr="004D2EEC">
              <w:rPr>
                <w:spacing w:val="-3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celoštátnej</w:t>
            </w:r>
            <w:r w:rsidRPr="004D2EEC">
              <w:rPr>
                <w:spacing w:val="-1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i</w:t>
            </w:r>
            <w:r w:rsidRPr="004D2EEC">
              <w:rPr>
                <w:spacing w:val="-3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medzinárodnej</w:t>
            </w:r>
            <w:r w:rsidRPr="004D2EEC">
              <w:rPr>
                <w:spacing w:val="-1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úrovni</w:t>
            </w:r>
            <w:r w:rsidRPr="004D2EEC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</w:t>
            </w:r>
            <w:r w:rsidRPr="004D2EEC">
              <w:rPr>
                <w:sz w:val="20"/>
                <w:lang w:val="sk-SK"/>
              </w:rPr>
              <w:t>50</w:t>
            </w:r>
          </w:p>
        </w:tc>
      </w:tr>
      <w:tr w:rsidR="006E10B1" w:rsidRPr="004D2EEC" w:rsidTr="006E10B1">
        <w:trPr>
          <w:trHeight w:hRule="exact" w:val="701"/>
        </w:trPr>
        <w:tc>
          <w:tcPr>
            <w:tcW w:w="8083" w:type="dxa"/>
          </w:tcPr>
          <w:p w:rsidR="0066402D" w:rsidRPr="004D2EEC" w:rsidRDefault="006E10B1" w:rsidP="0066402D">
            <w:pPr>
              <w:pStyle w:val="TableParagraph"/>
              <w:spacing w:line="221" w:lineRule="exact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 xml:space="preserve">C.  ZODPOVEDNOSŤ </w:t>
            </w:r>
          </w:p>
          <w:p w:rsidR="006E10B1" w:rsidRPr="004D2EEC" w:rsidRDefault="006E10B1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body : 135</w:t>
            </w:r>
          </w:p>
        </w:tc>
      </w:tr>
      <w:tr w:rsidR="006E10B1" w:rsidRPr="004D2EEC" w:rsidTr="006E10B1">
        <w:trPr>
          <w:trHeight w:hRule="exact" w:val="2770"/>
        </w:trPr>
        <w:tc>
          <w:tcPr>
            <w:tcW w:w="9926" w:type="dxa"/>
            <w:gridSpan w:val="2"/>
          </w:tcPr>
          <w:p w:rsidR="006E10B1" w:rsidRPr="004D2EEC" w:rsidRDefault="006E10B1" w:rsidP="005A22F4">
            <w:pPr>
              <w:pStyle w:val="TableParagraph"/>
              <w:tabs>
                <w:tab w:val="right" w:pos="8845"/>
              </w:tabs>
              <w:spacing w:before="219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C1.5  zodpovednosť za  špecializovanú prácu s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celoštátnym do</w:t>
            </w:r>
            <w:r w:rsidR="005A22F4">
              <w:rPr>
                <w:sz w:val="20"/>
                <w:lang w:val="sk-SK"/>
              </w:rPr>
              <w:t>sahom</w:t>
            </w:r>
            <w:r w:rsidRPr="004D2EEC">
              <w:rPr>
                <w:sz w:val="20"/>
                <w:lang w:val="sk-SK"/>
              </w:rPr>
              <w:tab/>
              <w:t>135</w:t>
            </w:r>
          </w:p>
        </w:tc>
      </w:tr>
      <w:tr w:rsidR="006E10B1" w:rsidRPr="004D2EEC" w:rsidTr="006E10B1">
        <w:trPr>
          <w:trHeight w:hRule="exact" w:val="470"/>
        </w:trPr>
        <w:tc>
          <w:tcPr>
            <w:tcW w:w="8083" w:type="dxa"/>
          </w:tcPr>
          <w:p w:rsidR="006E10B1" w:rsidRPr="004D2EEC" w:rsidRDefault="006E10B1" w:rsidP="0066402D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6E10B1" w:rsidRPr="004D2EEC" w:rsidRDefault="006E10B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E10B1" w:rsidRPr="004D2EEC" w:rsidRDefault="006E10B1" w:rsidP="00AF00DA">
            <w:pPr>
              <w:pStyle w:val="TableParagraph"/>
              <w:ind w:left="64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 xml:space="preserve">body : </w:t>
            </w:r>
            <w:r w:rsidR="00AF00DA">
              <w:rPr>
                <w:sz w:val="20"/>
                <w:lang w:val="sk-SK"/>
              </w:rPr>
              <w:t>92</w:t>
            </w:r>
          </w:p>
        </w:tc>
      </w:tr>
      <w:tr w:rsidR="006E10B1" w:rsidRPr="004D2EEC" w:rsidTr="006E10B1">
        <w:trPr>
          <w:trHeight w:hRule="exact" w:val="2309"/>
        </w:trPr>
        <w:tc>
          <w:tcPr>
            <w:tcW w:w="9926" w:type="dxa"/>
            <w:gridSpan w:val="2"/>
          </w:tcPr>
          <w:p w:rsidR="006E10B1" w:rsidRPr="004D2EEC" w:rsidRDefault="006E10B1" w:rsidP="00E42809">
            <w:pPr>
              <w:pStyle w:val="TableParagraph"/>
              <w:tabs>
                <w:tab w:val="left" w:pos="8555"/>
              </w:tabs>
              <w:spacing w:before="219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D1 I.1/II.2 – bežná fyzická námaha prevažne práca</w:t>
            </w:r>
            <w:r w:rsidRPr="004D2EEC">
              <w:rPr>
                <w:spacing w:val="-22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v</w:t>
            </w:r>
            <w:r w:rsidRPr="004D2EEC">
              <w:rPr>
                <w:spacing w:val="-4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sede</w:t>
            </w:r>
            <w:r w:rsidRPr="004D2EEC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</w:t>
            </w:r>
            <w:r w:rsidRPr="004D2EEC">
              <w:rPr>
                <w:sz w:val="20"/>
                <w:lang w:val="sk-SK"/>
              </w:rPr>
              <w:t>7</w:t>
            </w:r>
          </w:p>
          <w:p w:rsidR="006E10B1" w:rsidRPr="004D2EEC" w:rsidRDefault="006E10B1" w:rsidP="00E42809">
            <w:pPr>
              <w:pStyle w:val="TableParagraph"/>
              <w:tabs>
                <w:tab w:val="left" w:pos="8565"/>
              </w:tabs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D2 A3/B3 – dodržiavanie plánu s vysokým nárokom na pozornosť</w:t>
            </w:r>
            <w:r w:rsidRPr="004D2EEC">
              <w:rPr>
                <w:spacing w:val="-29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a</w:t>
            </w:r>
            <w:r w:rsidRPr="004D2EEC">
              <w:rPr>
                <w:spacing w:val="-1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myslenie</w:t>
            </w:r>
            <w:r w:rsidRPr="004D2EEC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</w:t>
            </w:r>
            <w:r w:rsidRPr="004D2EEC">
              <w:rPr>
                <w:sz w:val="20"/>
                <w:lang w:val="sk-SK"/>
              </w:rPr>
              <w:t>35</w:t>
            </w:r>
          </w:p>
          <w:p w:rsidR="006E10B1" w:rsidRPr="004D2EEC" w:rsidRDefault="006E10B1" w:rsidP="00E42809">
            <w:pPr>
              <w:pStyle w:val="TableParagraph"/>
              <w:tabs>
                <w:tab w:val="left" w:pos="979"/>
                <w:tab w:val="left" w:pos="8582"/>
              </w:tabs>
              <w:spacing w:line="229" w:lineRule="exact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4a   3/2</w:t>
            </w:r>
            <w:r w:rsidRPr="004D2EEC">
              <w:rPr>
                <w:spacing w:val="-2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-</w:t>
            </w:r>
            <w:r w:rsidRPr="004D2EEC">
              <w:rPr>
                <w:sz w:val="20"/>
                <w:lang w:val="sk-SK"/>
              </w:rPr>
              <w:tab/>
              <w:t>vysoké riziko</w:t>
            </w:r>
            <w:r w:rsidRPr="004D2EEC">
              <w:rPr>
                <w:spacing w:val="-7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psychickej</w:t>
            </w:r>
            <w:r w:rsidRPr="004D2EEC">
              <w:rPr>
                <w:spacing w:val="-2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ujmy</w:t>
            </w:r>
            <w:r w:rsidRPr="004D2EEC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</w:t>
            </w:r>
            <w:r w:rsidRPr="004D2EEC">
              <w:rPr>
                <w:sz w:val="20"/>
                <w:lang w:val="sk-SK"/>
              </w:rPr>
              <w:t>20</w:t>
            </w:r>
          </w:p>
          <w:p w:rsidR="006E10B1" w:rsidRPr="004D2EEC" w:rsidRDefault="006E10B1" w:rsidP="00E42809">
            <w:pPr>
              <w:pStyle w:val="TableParagraph"/>
              <w:tabs>
                <w:tab w:val="left" w:pos="1125"/>
                <w:tab w:val="left" w:pos="8671"/>
              </w:tabs>
              <w:spacing w:line="229" w:lineRule="exact"/>
              <w:ind w:left="167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II.4/III.</w:t>
            </w:r>
            <w:r w:rsidR="00AF00DA">
              <w:rPr>
                <w:sz w:val="20"/>
                <w:lang w:val="sk-SK"/>
              </w:rPr>
              <w:t>2</w:t>
            </w:r>
            <w:r w:rsidRPr="004D2EEC">
              <w:rPr>
                <w:sz w:val="20"/>
                <w:lang w:val="sk-SK"/>
              </w:rPr>
              <w:t>-</w:t>
            </w:r>
            <w:r w:rsidRPr="004D2EEC">
              <w:rPr>
                <w:sz w:val="20"/>
                <w:lang w:val="sk-SK"/>
              </w:rPr>
              <w:tab/>
              <w:t>kognitívna a zmyslová záťaž zvýšená vzhľadom na riešenie nových a</w:t>
            </w:r>
            <w:r w:rsidRPr="004D2EEC">
              <w:rPr>
                <w:spacing w:val="-35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zložitých</w:t>
            </w:r>
            <w:r w:rsidRPr="004D2EEC">
              <w:rPr>
                <w:spacing w:val="-5"/>
                <w:sz w:val="20"/>
                <w:lang w:val="sk-SK"/>
              </w:rPr>
              <w:t xml:space="preserve"> </w:t>
            </w:r>
            <w:r w:rsidRPr="004D2EEC">
              <w:rPr>
                <w:sz w:val="20"/>
                <w:lang w:val="sk-SK"/>
              </w:rPr>
              <w:t>problémov</w:t>
            </w:r>
            <w:r w:rsidRPr="004D2EEC">
              <w:rPr>
                <w:sz w:val="20"/>
                <w:lang w:val="sk-SK"/>
              </w:rPr>
              <w:tab/>
            </w:r>
            <w:r w:rsidR="00AF00DA">
              <w:rPr>
                <w:sz w:val="20"/>
                <w:lang w:val="sk-SK"/>
              </w:rPr>
              <w:t>30</w:t>
            </w:r>
          </w:p>
          <w:p w:rsidR="006E10B1" w:rsidRPr="004D2EEC" w:rsidRDefault="006E10B1" w:rsidP="00E42809">
            <w:pPr>
              <w:pStyle w:val="TableParagraph"/>
              <w:spacing w:before="1"/>
              <w:ind w:left="991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originálnym spôsobom</w:t>
            </w:r>
          </w:p>
        </w:tc>
      </w:tr>
      <w:tr w:rsidR="006E10B1" w:rsidRPr="004D2EEC" w:rsidTr="006E10B1">
        <w:trPr>
          <w:trHeight w:hRule="exact" w:val="612"/>
        </w:trPr>
        <w:tc>
          <w:tcPr>
            <w:tcW w:w="9926" w:type="dxa"/>
            <w:gridSpan w:val="2"/>
          </w:tcPr>
          <w:p w:rsidR="006E10B1" w:rsidRPr="004D2EEC" w:rsidRDefault="006E10B1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CELKOVÁ  HODNOTA  BODOV :</w:t>
            </w:r>
          </w:p>
          <w:p w:rsidR="006E10B1" w:rsidRPr="004D2EEC" w:rsidRDefault="006E10B1" w:rsidP="00AF00DA">
            <w:pPr>
              <w:pStyle w:val="TableParagraph"/>
              <w:ind w:left="0" w:right="1194"/>
              <w:jc w:val="right"/>
              <w:rPr>
                <w:sz w:val="20"/>
                <w:lang w:val="sk-SK"/>
              </w:rPr>
            </w:pPr>
            <w:r w:rsidRPr="004D2EEC">
              <w:rPr>
                <w:sz w:val="20"/>
                <w:lang w:val="sk-SK"/>
              </w:rPr>
              <w:t>69</w:t>
            </w:r>
            <w:r w:rsidR="00AF00DA">
              <w:rPr>
                <w:sz w:val="20"/>
                <w:lang w:val="sk-SK"/>
              </w:rPr>
              <w:t>7</w:t>
            </w:r>
          </w:p>
        </w:tc>
      </w:tr>
    </w:tbl>
    <w:p w:rsidR="006E10B1" w:rsidRPr="004D2EEC" w:rsidRDefault="006E10B1" w:rsidP="006E10B1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51AC1"/>
    <w:rsid w:val="000C5DDA"/>
    <w:rsid w:val="000D1D4C"/>
    <w:rsid w:val="001B76FE"/>
    <w:rsid w:val="001F1DF3"/>
    <w:rsid w:val="00384454"/>
    <w:rsid w:val="003A41F4"/>
    <w:rsid w:val="003C009A"/>
    <w:rsid w:val="004F371D"/>
    <w:rsid w:val="00516E1B"/>
    <w:rsid w:val="00533D86"/>
    <w:rsid w:val="005A22F4"/>
    <w:rsid w:val="00624004"/>
    <w:rsid w:val="006464D7"/>
    <w:rsid w:val="0066402D"/>
    <w:rsid w:val="006E10B1"/>
    <w:rsid w:val="00702C24"/>
    <w:rsid w:val="0077443D"/>
    <w:rsid w:val="007C28B0"/>
    <w:rsid w:val="0086200F"/>
    <w:rsid w:val="009703C9"/>
    <w:rsid w:val="009A0423"/>
    <w:rsid w:val="009D5F39"/>
    <w:rsid w:val="00A00690"/>
    <w:rsid w:val="00A15167"/>
    <w:rsid w:val="00A31988"/>
    <w:rsid w:val="00A454E3"/>
    <w:rsid w:val="00A5301F"/>
    <w:rsid w:val="00A91AFA"/>
    <w:rsid w:val="00AB4BBA"/>
    <w:rsid w:val="00AE3CE1"/>
    <w:rsid w:val="00AF00DA"/>
    <w:rsid w:val="00C11FBC"/>
    <w:rsid w:val="00C36E52"/>
    <w:rsid w:val="00D12B03"/>
    <w:rsid w:val="00E85FC8"/>
    <w:rsid w:val="00EE058B"/>
    <w:rsid w:val="00F06A8C"/>
    <w:rsid w:val="00F16354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E1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E10B1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2018-04-27T11:24:00Z</cp:lastPrinted>
  <dcterms:created xsi:type="dcterms:W3CDTF">2018-04-27T08:08:00Z</dcterms:created>
  <dcterms:modified xsi:type="dcterms:W3CDTF">2018-04-27T11:24:00Z</dcterms:modified>
</cp:coreProperties>
</file>