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bidi w:val="0"/>
        <w:spacing w:before="340" w:after="170"/>
        <w:jc w:val="center"/>
        <w:rPr/>
      </w:pPr>
      <w:r>
        <w:rPr>
          <w:rStyle w:val="Silnzvraznenie"/>
        </w:rPr>
        <w:t>CENOVÝ NÁVRH UCHÁDZAČA</w:t>
      </w:r>
      <w:r>
        <w:rPr/>
        <w:br/>
        <w:t>Prieskum trhu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 xml:space="preserve">podľa § 117 zákona č. 343/2015 Z. z. o verejnom obstarávaní a o zmene a doplnení niektorých zákonov v znení neskorších predpisov (ďalej len ,,zákon“) </w:t>
      </w:r>
    </w:p>
    <w:p>
      <w:pPr>
        <w:pStyle w:val="Telotextu"/>
        <w:tabs>
          <w:tab w:val="clear" w:pos="709"/>
          <w:tab w:val="left" w:pos="2285" w:leader="none"/>
        </w:tabs>
        <w:bidi w:val="0"/>
        <w:jc w:val="left"/>
        <w:rPr/>
      </w:pPr>
      <w:r>
        <w:rPr>
          <w:rStyle w:val="Silnzvraznenie"/>
        </w:rPr>
        <w:t>VEREJNÝ OBSTARÁVATEĽ:</w:t>
      </w:r>
      <w:r>
        <w:rPr/>
        <w:br/>
        <w:t xml:space="preserve">Názov organizácie: </w:t>
        <w:tab/>
        <w:t xml:space="preserve">Ministerstvo kultúry Slovenskej republiky </w:t>
        <w:br/>
        <w:t xml:space="preserve">Sídlo organizácie: </w:t>
        <w:tab/>
        <w:t>Námestie SNP 33, 813 31 Bratislava</w:t>
        <w:br/>
        <w:t xml:space="preserve">IČO : </w:t>
        <w:tab/>
        <w:t>00165182</w:t>
        <w:br/>
        <w:t>NÁZOV ZÁKAZKY:</w:t>
        <w:tab/>
      </w:r>
      <w:r>
        <w:rPr>
          <w:rStyle w:val="Silnzvraznenie"/>
        </w:rPr>
        <w:t>„Zabezpečenie služieb dezinfekcie, deratizácie a dezinsekcie“</w:t>
      </w:r>
    </w:p>
    <w:tbl>
      <w:tblPr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403"/>
        <w:gridCol w:w="2078"/>
        <w:gridCol w:w="2078"/>
        <w:gridCol w:w="2079"/>
      </w:tblGrid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>
                <w:rStyle w:val="Silnzvraznenie"/>
              </w:rPr>
              <w:t>Uchádzač:</w:t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IČO:</w:t>
              <w:br/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Zastúpený:</w:t>
              <w:br/>
            </w:r>
          </w:p>
        </w:tc>
      </w:tr>
      <w:tr>
        <w:trPr>
          <w:trHeight w:val="109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PLÁTCA DPH</w:t>
            </w:r>
            <w:r>
              <w:rPr>
                <w:rStyle w:val="Ukotveniepoznmkypodiarou"/>
              </w:rPr>
              <w:footnoteReference w:id="2"/>
            </w:r>
            <w:r>
              <w:rPr/>
              <w:t>:</w:t>
            </w:r>
          </w:p>
        </w:tc>
        <w:tc>
          <w:tcPr>
            <w:tcW w:w="6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ÁNO/NIE</w:t>
            </w:r>
          </w:p>
        </w:tc>
      </w:tr>
      <w:tr>
        <w:trPr>
          <w:trHeight w:val="25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>
                <w:rStyle w:val="Silnzvraznenie"/>
              </w:rPr>
              <w:t>Objekt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DBE5F1" w:val="clear"/>
          </w:tcPr>
          <w:p>
            <w:pPr>
              <w:pStyle w:val="Obsahtabuky"/>
              <w:bidi w:val="0"/>
              <w:jc w:val="right"/>
              <w:rPr/>
            </w:pPr>
            <w:r>
              <w:rPr>
                <w:rStyle w:val="Silnzvraznenie"/>
              </w:rPr>
              <w:t>Cena v EUR bez DPH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DBE5F1" w:val="clear"/>
          </w:tcPr>
          <w:p>
            <w:pPr>
              <w:pStyle w:val="Obsahtabuky"/>
              <w:bidi w:val="0"/>
              <w:jc w:val="right"/>
              <w:rPr/>
            </w:pPr>
            <w:r>
              <w:rPr>
                <w:rStyle w:val="Silnzvraznenie"/>
              </w:rPr>
              <w:t>DPH v EUR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Obsahtabuky"/>
              <w:bidi w:val="0"/>
              <w:jc w:val="right"/>
              <w:rPr/>
            </w:pPr>
            <w:r>
              <w:rPr>
                <w:rStyle w:val="Silnzvraznenie"/>
              </w:rPr>
              <w:t>Cena celkom v EUR s DPH</w:t>
            </w:r>
          </w:p>
        </w:tc>
      </w:tr>
      <w:tr>
        <w:trPr>
          <w:trHeight w:val="17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MK SR Nám. SNP č. 33, Bratislava</w:t>
              <w:br/>
            </w:r>
            <w:r>
              <w:rPr>
                <w:rStyle w:val="Silnzvraznenie"/>
              </w:rPr>
              <w:t>K1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Obsahtabuky"/>
              <w:bidi w:val="0"/>
              <w:jc w:val="right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</w:tr>
      <w:tr>
        <w:trPr>
          <w:trHeight w:val="17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Hurbanove kasárne, Bratislava</w:t>
              <w:br/>
            </w:r>
            <w:r>
              <w:rPr>
                <w:rStyle w:val="Silnzvraznenie"/>
              </w:rPr>
              <w:t>K2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Obsahtabuky"/>
              <w:bidi w:val="0"/>
              <w:jc w:val="right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</w:tr>
      <w:tr>
        <w:trPr>
          <w:trHeight w:val="17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MK SR Jakubovo nám. 12, Bratislava</w:t>
              <w:br/>
            </w:r>
            <w:r>
              <w:rPr>
                <w:rStyle w:val="Silnzvraznenie"/>
              </w:rPr>
              <w:t>K3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Obsahtabuky"/>
              <w:bidi w:val="0"/>
              <w:jc w:val="right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</w:tr>
      <w:tr>
        <w:trPr>
          <w:trHeight w:val="17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Biela 3 Bratislava</w:t>
              <w:br/>
            </w:r>
            <w:r>
              <w:rPr>
                <w:rStyle w:val="Silnzvraznenie"/>
              </w:rPr>
              <w:t>K4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Obsahtabuky"/>
              <w:bidi w:val="0"/>
              <w:jc w:val="right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</w:tr>
      <w:tr>
        <w:trPr>
          <w:trHeight w:val="17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Kaštieľ Budmerice</w:t>
              <w:br/>
            </w:r>
            <w:r>
              <w:rPr>
                <w:rStyle w:val="Silnzvraznenie"/>
              </w:rPr>
              <w:t>K5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Obsahtabuky"/>
              <w:bidi w:val="0"/>
              <w:jc w:val="right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</w:tr>
      <w:tr>
        <w:trPr>
          <w:trHeight w:val="17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/>
              <w:t>ÚZ Banská Štiavnica</w:t>
              <w:br/>
            </w:r>
            <w:r>
              <w:rPr>
                <w:rStyle w:val="Silnzvraznenie"/>
              </w:rPr>
              <w:t>K6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Obsahtabuky"/>
              <w:bidi w:val="0"/>
              <w:jc w:val="right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</w:tr>
      <w:tr>
        <w:trPr>
          <w:trHeight w:val="17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  <w:vAlign w:val="center"/>
          </w:tcPr>
          <w:p>
            <w:pPr>
              <w:pStyle w:val="Obsahtabuky"/>
              <w:widowControl w:val="false"/>
              <w:suppressLineNumbers/>
              <w:bidi w:val="0"/>
              <w:jc w:val="left"/>
              <w:rPr/>
            </w:pPr>
            <w:r>
              <w:rPr>
                <w:rStyle w:val="Silnzvraznenie"/>
              </w:rPr>
              <w:t>celková cena</w:t>
            </w:r>
            <w:r>
              <w:rPr/>
              <w:t xml:space="preserve"> vrátane DOPRAVNÝCH NÁKLADOV </w:t>
            </w:r>
            <w:r>
              <w:rPr>
                <w:rStyle w:val="Silnzvraznenie"/>
              </w:rPr>
              <w:t>= K1+K2+K3+K4+K5+K6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Obsahtabuky"/>
              <w:bidi w:val="0"/>
              <w:jc w:val="right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ky"/>
              <w:bidi w:val="0"/>
              <w:jc w:val="righ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283" w:after="283"/>
        <w:ind w:left="5102" w:right="0" w:hanging="0"/>
        <w:jc w:val="center"/>
        <w:rPr/>
      </w:pPr>
      <w:r>
        <w:rPr>
          <w:u w:val="single"/>
        </w:rPr>
        <w:t>                                                                                </w:t>
      </w:r>
      <w:r>
        <w:rPr/>
        <w:br/>
        <w:t>podpis osoby oprávnenej konať za uchádzača</w:t>
        <w:br/>
      </w:r>
      <w:r>
        <w:rPr/>
        <w:t>(</w:t>
      </w:r>
      <w:r>
        <w:rPr/>
        <w:t>s uvedením mena, priezviska, titulu)</w:t>
      </w:r>
    </w:p>
    <w:p>
      <w:pPr>
        <w:pStyle w:val="Telotextu"/>
        <w:numPr>
          <w:ilvl w:val="0"/>
          <w:numId w:val="1"/>
        </w:numPr>
        <w:bidi w:val="0"/>
        <w:jc w:val="left"/>
        <w:rPr/>
      </w:pPr>
      <w:r>
        <w:rPr/>
        <w:t>Ak uchádzač je zdaniteľnou osobou pre daň z pridanej hodnoty (ďalej len „DPH“) v zmysle príslušných predpisov (ďalej len „zdaniteľná osoba“), navrhovanú cenu v štruktúrovanom rozpočte ceny podľa prílohy č. 1_1 až 1_6 Cenník jednotlivých objektov uvedie v zložení:</w:t>
        <w:br/>
      </w:r>
      <w:r>
        <w:rPr/>
        <w:t xml:space="preserve">– </w:t>
      </w:r>
      <w:r>
        <w:rPr/>
        <w:t>navrhovaná celková cena v EUR bez DPH,</w:t>
        <w:br/>
      </w:r>
      <w:r>
        <w:rPr/>
        <w:t xml:space="preserve">– </w:t>
      </w:r>
      <w:r>
        <w:rPr/>
        <w:t>sadzba DPH v %,</w:t>
        <w:br/>
      </w:r>
      <w:r>
        <w:rPr/>
        <w:t xml:space="preserve">– </w:t>
      </w:r>
      <w:r>
        <w:rPr/>
        <w:t>výška DPH v EUR,</w:t>
        <w:br/>
      </w:r>
      <w:r>
        <w:rPr/>
        <w:t xml:space="preserve">– </w:t>
      </w:r>
      <w:r>
        <w:rPr/>
        <w:t>navrhovaná celková cena v EUR vrátane DPH.</w:t>
      </w:r>
    </w:p>
    <w:p>
      <w:pPr>
        <w:pStyle w:val="Telotextu"/>
        <w:numPr>
          <w:ilvl w:val="0"/>
          <w:numId w:val="1"/>
        </w:numPr>
        <w:bidi w:val="0"/>
        <w:jc w:val="left"/>
        <w:rPr/>
      </w:pPr>
      <w:r>
        <w:rPr/>
        <w:t>Ak uchádzač nie je zdaniteľnou osobou pre DPH, uvedie navrhovanú cenu v EUR. Skutočnosť, že nie je zdaniteľnou osobou pre DPH, uchádzač uvedie v ponuke.</w:t>
      </w:r>
    </w:p>
    <w:p>
      <w:pPr>
        <w:pStyle w:val="Telotextu"/>
        <w:numPr>
          <w:ilvl w:val="0"/>
          <w:numId w:val="1"/>
        </w:numPr>
        <w:bidi w:val="0"/>
        <w:spacing w:before="0" w:after="170"/>
        <w:jc w:val="left"/>
        <w:rPr/>
      </w:pPr>
      <w:r>
        <w:rPr/>
        <w:t>Príslušná DPH bude uhradená v zmysle platných právnych predpisov.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1134" w:top="1643" w:footer="850" w:bottom="1366" w:gutter="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ource Sans Pro"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uppressLineNumbers/>
      <w:pBdr/>
      <w:bidi w:val="0"/>
      <w:jc w:val="left"/>
      <w:rPr/>
    </w:pPr>
    <w:r>
      <w:rPr/>
      <w:fldChar w:fldCharType="begin"/>
    </w:r>
    <w:r>
      <w:rPr/>
      <w:instrText> TITLE </w:instrText>
    </w:r>
    <w:r>
      <w:rPr/>
      <w:fldChar w:fldCharType="separate"/>
    </w:r>
    <w:r>
      <w:rPr/>
      <w:t>Príloha č. 1 výzvy na predkladanie ponúk – prieskum trhu</w:t>
    </w:r>
    <w:r>
      <w:rPr/>
      <w:fldChar w:fldCharType="end"/>
    </w:r>
    <w:r>
      <w:rPr/>
      <w:t xml:space="preserve"> </w:t>
    </w:r>
    <w:r>
      <w:rPr/>
      <w:t xml:space="preserve">| </w:t>
    </w:r>
    <w:r>
      <w:rPr/>
      <w:fldChar w:fldCharType="begin"/>
    </w:r>
    <w:r>
      <w:rPr/>
      <w:instrText> SUBJECT </w:instrText>
    </w:r>
    <w:r>
      <w:rPr/>
      <w:fldChar w:fldCharType="separate"/>
    </w:r>
    <w:r>
      <w:rPr/>
      <w:t>„Zabezpečenie služieb dezinfekcie, deratizácie a dezinsekcie“</w:t>
    </w:r>
    <w:r>
      <w:rPr/>
      <w:fldChar w:fldCharType="end"/>
    </w:r>
    <w:r>
      <w:rPr/>
      <w:t xml:space="preserve"> </w:t>
      <w:tab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7"/>
        </w:rPr>
      </w:pPr>
      <w:r>
        <w:separator/>
      </w:r>
    </w:p>
  </w:footnote>
  <w:footnote w:id="1" w:type="continuationSeparator">
    <w:p>
      <w:pPr>
        <w:rPr>
          <w:sz w:val="17"/>
        </w:rPr>
      </w:pPr>
      <w:r>
        <w:continuationSeparator/>
      </w:r>
    </w:p>
  </w:footnote>
  <w:footnote w:id="2">
    <w:p>
      <w:pPr>
        <w:pStyle w:val="Poznmkapodiarou"/>
        <w:suppressLineNumbers/>
        <w:bidi w:val="0"/>
        <w:ind w:left="339" w:right="0" w:hanging="339"/>
        <w:jc w:val="left"/>
        <w:rPr/>
      </w:pPr>
      <w:r>
        <w:rPr>
          <w:rStyle w:val="Znakyprepoznmkupodiarou"/>
        </w:rPr>
        <w:footnoteRef/>
      </w:r>
      <w:r>
        <w:rPr/>
        <w:tab/>
        <w:t>nehodiace sa prečiarknuť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bidi w:val="0"/>
      <w:jc w:val="right"/>
      <w:rPr/>
    </w:pPr>
    <w:r>
      <w:rPr/>
      <w:t>Príloha č. 1 Výzvy na predkladanie ponúk– prieskum trhu: Cenový návrh uchádzača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Sans Pro" w:hAnsi="Source Sans Pro" w:eastAsia="NSimSun" w:cs="Lucida Sans"/>
        <w:kern w:val="2"/>
        <w:sz w:val="18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SimSun" w:cs="Lucida Sans"/>
      <w:color w:val="auto"/>
      <w:kern w:val="2"/>
      <w:sz w:val="18"/>
      <w:szCs w:val="24"/>
      <w:lang w:val="sk-SK" w:eastAsia="zh-CN" w:bidi="hi-IN"/>
    </w:rPr>
  </w:style>
  <w:style w:type="character" w:styleId="Silnzvraznenie">
    <w:name w:val="Silné zvýraznenie"/>
    <w:qFormat/>
    <w:rPr>
      <w:b/>
      <w:bCs/>
    </w:rPr>
  </w:style>
  <w:style w:type="character" w:styleId="Symbolypreslovanie">
    <w:name w:val="Symboly pre číslovani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Iadne">
    <w:name w:val="Žiadne"/>
    <w:qFormat/>
    <w:rPr/>
  </w:style>
  <w:style w:type="character" w:styleId="Znakyprepoznmkupodiarou">
    <w:name w:val="Znaky pre poznámku pod čiarou"/>
    <w:qFormat/>
    <w:rPr>
      <w:b/>
      <w:shd w:fill="auto" w:val="clear"/>
      <w:vertAlign w:val="superscript"/>
    </w:rPr>
  </w:style>
  <w:style w:type="character" w:styleId="Ukotveniepoznmkypodiarou">
    <w:name w:val="Ukotvenie poznámky pod čiarou"/>
    <w:rPr>
      <w:vertAlign w:val="superscript"/>
    </w:rPr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340" w:after="17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40" w:before="0" w:after="17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Pta">
    <w:name w:val="Footer"/>
    <w:basedOn w:val="Hlavikaapta"/>
    <w:pPr>
      <w:suppressLineNumbers/>
      <w:pBdr>
        <w:top w:val="single" w:sz="2" w:space="1" w:color="2A6099"/>
      </w:pBdr>
    </w:pPr>
    <w:rPr>
      <w:sz w:val="14"/>
    </w:rPr>
  </w:style>
  <w:style w:type="paragraph" w:styleId="Nzov">
    <w:name w:val="Title"/>
    <w:basedOn w:val="Nadpis"/>
    <w:next w:val="Telotextu"/>
    <w:qFormat/>
    <w:pPr>
      <w:jc w:val="center"/>
    </w:pPr>
    <w:rPr>
      <w:b/>
      <w:bCs/>
      <w:sz w:val="56"/>
      <w:szCs w:val="56"/>
    </w:rPr>
  </w:style>
  <w:style w:type="paragraph" w:styleId="Poznmkapodiarou">
    <w:name w:val="Footnote Text"/>
    <w:basedOn w:val="Normal"/>
    <w:pPr>
      <w:suppressLineNumbers/>
      <w:ind w:left="339" w:right="0" w:hanging="339"/>
    </w:pPr>
    <w:rPr>
      <w:sz w:val="16"/>
      <w:szCs w:val="20"/>
    </w:rPr>
  </w:style>
  <w:style w:type="numbering" w:styleId="Slovanie123">
    <w:name w:val="Číslovanie 123"/>
    <w:qFormat/>
  </w:style>
  <w:style w:type="numbering" w:styleId="Znaka">
    <w:name w:val="Značka –"/>
    <w:qFormat/>
  </w:style>
  <w:style w:type="numbering" w:styleId="CislovanievyzvaOVO">
    <w:name w:val="Cislovanie vyzva OV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271</TotalTime>
  <Application>LibreOffice/7.1.6.2$Windows_X86_64 LibreOffice_project/0e133318fcee89abacd6a7d077e292f1145735c3</Application>
  <AppVersion>15.0000</AppVersion>
  <Pages>1</Pages>
  <Words>254</Words>
  <Characters>1416</Characters>
  <CharactersWithSpaces>1736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2021-09-16T13:32:44Z</dcterms:created>
  <dc:creator>Rastislav Machel</dc:creator>
  <dc:description/>
  <dc:language>sk-SK</dc:language>
  <cp:lastModifiedBy>Rastislav Machel</cp:lastModifiedBy>
  <dcterms:modified xsi:type="dcterms:W3CDTF">2021-09-16T19:30:52Z</dcterms:modified>
  <cp:revision>44</cp:revision>
  <dc:subject>„Zabezpečenie služieb dezinfekcie, deratizácie a dezinsekcie“</dc:subject>
  <dc:title>Príloha č. 1 výzvy na predkladanie ponúk – prieskum trhu</dc:title>
</cp:coreProperties>
</file>