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"/>
        <w:bidi w:val="0"/>
        <w:spacing w:before="340" w:after="170"/>
        <w:jc w:val="center"/>
        <w:rPr>
          <w:rFonts w:ascii="Source Sans Pro" w:hAnsi="Source Sans Pro" w:eastAsia="Microsoft YaHei" w:cs="Lucida Sans"/>
          <w:b/>
          <w:b/>
          <w:bCs/>
          <w:sz w:val="24"/>
          <w:szCs w:val="28"/>
        </w:rPr>
      </w:pPr>
      <w:r>
        <w:drawing>
          <wp:anchor behindDoc="0" distT="0" distB="179705" distL="0" distR="360045" simplePos="0" locked="0" layoutInCell="0" allowOverlap="1" relativeHeight="2">
            <wp:simplePos x="0" y="0"/>
            <wp:positionH relativeFrom="page">
              <wp:posOffset>107950</wp:posOffset>
            </wp:positionH>
            <wp:positionV relativeFrom="page">
              <wp:posOffset>107950</wp:posOffset>
            </wp:positionV>
            <wp:extent cx="2797175" cy="1252855"/>
            <wp:effectExtent l="0" t="0" r="0" b="0"/>
            <wp:wrapTopAndBottom/>
            <wp:docPr id="1" name="MKSR_OI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KSR_OI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ilnzvraznenie"/>
          <w:rFonts w:eastAsia="Microsoft YaHei" w:cs="Lucida Sans"/>
          <w:sz w:val="24"/>
          <w:szCs w:val="28"/>
        </w:rPr>
        <w:t>Opis predmetu zákazky</w:t>
      </w:r>
    </w:p>
    <w:p>
      <w:pPr>
        <w:pStyle w:val="Telotextu"/>
        <w:bidi w:val="0"/>
        <w:jc w:val="left"/>
        <w:rPr/>
      </w:pPr>
      <w:r>
        <w:rPr/>
        <w:t>Predmet zákazky</w:t>
      </w:r>
      <w:r>
        <w:rPr/>
        <w:t xml:space="preserve">: </w:t>
        <w:br/>
      </w:r>
      <w:r>
        <w:rPr>
          <w:rStyle w:val="Silnzvraznenie"/>
        </w:rPr>
        <w:t>Osobné motorové vozidlo</w:t>
      </w:r>
    </w:p>
    <w:p>
      <w:pPr>
        <w:pStyle w:val="Telotextu"/>
        <w:bidi w:val="0"/>
        <w:jc w:val="center"/>
        <w:rPr/>
      </w:pPr>
      <w:r>
        <w:rPr>
          <w:rStyle w:val="Silnzvraznenie"/>
        </w:rPr>
        <w:t>Technická špecifikácia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4819"/>
        <w:gridCol w:w="4819"/>
      </w:tblGrid>
      <w:tr>
        <w:trPr>
          <w:tblHeader w:val="true"/>
          <w:cantSplit w:val="true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hlavietabuky"/>
              <w:suppressLineNumbers/>
              <w:bidi w:val="0"/>
              <w:jc w:val="center"/>
              <w:rPr/>
            </w:pPr>
            <w:r>
              <w:rPr/>
              <w:t xml:space="preserve">Požadovaná technická špecifikácia, </w:t>
              <w:br/>
              <w:t>parametre a funkcionality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hlavietabuky"/>
              <w:suppressLineNumbers/>
              <w:bidi w:val="0"/>
              <w:jc w:val="center"/>
              <w:rPr/>
            </w:pPr>
            <w:r>
              <w:rPr>
                <w:rFonts w:cs="Arial"/>
              </w:rPr>
              <w:t xml:space="preserve">Uchádzač uvedie skutočnú špecifikáciu/parameter/funkcionalitu, </w:t>
              <w:br/>
            </w:r>
            <w:r>
              <w:rPr/>
              <w:t>továrenskú značku a typ</w:t>
            </w:r>
          </w:p>
          <w:p>
            <w:pPr>
              <w:pStyle w:val="Zhlavietabuky"/>
              <w:suppressLineNumbers/>
              <w:bidi w:val="0"/>
              <w:jc w:val="center"/>
              <w:rPr/>
            </w:pPr>
            <w:r>
              <w:rPr/>
              <w:t>Obchodná značka osobného motorového vozidla:</w:t>
              <w:br/>
            </w:r>
            <w:r>
              <w:rPr>
                <w:u w:val="single"/>
              </w:rPr>
              <w:t>                                                            </w:t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tabs>
                <w:tab w:val="clear" w:pos="709"/>
                <w:tab w:val="left" w:pos="2550" w:leader="none"/>
              </w:tabs>
              <w:bidi w:val="0"/>
              <w:jc w:val="left"/>
              <w:rPr/>
            </w:pPr>
            <w:r>
              <w:rPr>
                <w:rStyle w:val="Silnzvraznenie"/>
              </w:rPr>
              <w:t>Zdvihový objem valcov (cm</w:t>
            </w:r>
            <w:r>
              <w:rPr>
                <w:rStyle w:val="Silnzvraznenie"/>
                <w:vertAlign w:val="superscript"/>
              </w:rPr>
              <w:t>3</w:t>
            </w:r>
            <w:r>
              <w:rPr>
                <w:rStyle w:val="Silnzvraznenie"/>
              </w:rPr>
              <w:t>):</w:t>
            </w:r>
            <w:r>
              <w:rPr/>
              <w:tab/>
              <w:t>2000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tabs>
                <w:tab w:val="clear" w:pos="709"/>
                <w:tab w:val="left" w:pos="2550" w:leader="none"/>
              </w:tabs>
              <w:bidi w:val="0"/>
              <w:jc w:val="left"/>
              <w:rPr/>
            </w:pPr>
            <w:r>
              <w:rPr>
                <w:rStyle w:val="Silnzvraznenie"/>
              </w:rPr>
              <w:t>Vstrekovanie:</w:t>
            </w:r>
            <w:r>
              <w:rPr/>
              <w:tab/>
              <w:t>priame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tabs>
                <w:tab w:val="clear" w:pos="709"/>
                <w:tab w:val="left" w:pos="2550" w:leader="none"/>
              </w:tabs>
              <w:bidi w:val="0"/>
              <w:jc w:val="left"/>
              <w:rPr/>
            </w:pPr>
            <w:r>
              <w:rPr>
                <w:rStyle w:val="Silnzvraznenie"/>
              </w:rPr>
              <w:t>Typ motora:</w:t>
            </w:r>
            <w:r>
              <w:rPr/>
              <w:tab/>
              <w:t>Turbo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tabs>
                <w:tab w:val="clear" w:pos="709"/>
                <w:tab w:val="left" w:pos="2550" w:leader="none"/>
              </w:tabs>
              <w:bidi w:val="0"/>
              <w:jc w:val="left"/>
              <w:rPr/>
            </w:pPr>
            <w:r>
              <w:rPr>
                <w:rStyle w:val="Silnzvraznenie"/>
              </w:rPr>
              <w:t>Prevodovka:</w:t>
            </w:r>
            <w:r>
              <w:rPr/>
              <w:tab/>
              <w:t>7 – stupňová automat  4x4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tabs>
                <w:tab w:val="clear" w:pos="709"/>
                <w:tab w:val="left" w:pos="2550" w:leader="none"/>
              </w:tabs>
              <w:bidi w:val="0"/>
              <w:jc w:val="left"/>
              <w:rPr/>
            </w:pPr>
            <w:r>
              <w:rPr>
                <w:rStyle w:val="Silnzvraznenie"/>
              </w:rPr>
              <w:t xml:space="preserve">Motor: </w:t>
            </w:r>
            <w:r>
              <w:rPr/>
              <w:tab/>
              <w:t>4 valec, zážihový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tabs>
                <w:tab w:val="clear" w:pos="709"/>
                <w:tab w:val="left" w:pos="2550" w:leader="none"/>
              </w:tabs>
              <w:bidi w:val="0"/>
              <w:jc w:val="left"/>
              <w:rPr/>
            </w:pPr>
            <w:r>
              <w:rPr>
                <w:rStyle w:val="Silnzvraznenie"/>
              </w:rPr>
              <w:t>Krútiaci moment:</w:t>
            </w:r>
            <w:r>
              <w:rPr/>
              <w:tab/>
              <w:t>400Nm (2000-4900)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tabs>
                <w:tab w:val="clear" w:pos="709"/>
                <w:tab w:val="left" w:pos="2550" w:leader="none"/>
              </w:tabs>
              <w:bidi w:val="0"/>
              <w:jc w:val="left"/>
              <w:rPr/>
            </w:pPr>
            <w:r>
              <w:rPr>
                <w:rStyle w:val="Silnzvraznenie"/>
              </w:rPr>
              <w:t>Objem motora:</w:t>
            </w:r>
            <w:r>
              <w:rPr/>
              <w:tab/>
              <w:t>2l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tabs>
                <w:tab w:val="clear" w:pos="709"/>
                <w:tab w:val="left" w:pos="2550" w:leader="none"/>
              </w:tabs>
              <w:bidi w:val="0"/>
              <w:jc w:val="left"/>
              <w:rPr/>
            </w:pPr>
            <w:r>
              <w:rPr>
                <w:rStyle w:val="Silnzvraznenie"/>
              </w:rPr>
              <w:t xml:space="preserve">Brzdy: </w:t>
            </w:r>
            <w:r>
              <w:rPr/>
              <w:t>predné/zadné kotúčové (s jedno-piestovým plávajúcim strmeňom, s vnútorným  chladením 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tabs>
                <w:tab w:val="clear" w:pos="709"/>
                <w:tab w:val="left" w:pos="2550" w:leader="none"/>
              </w:tabs>
              <w:bidi w:val="0"/>
              <w:jc w:val="left"/>
              <w:rPr/>
            </w:pPr>
            <w:r>
              <w:rPr>
                <w:rStyle w:val="Silnzvraznenie"/>
              </w:rPr>
              <w:t xml:space="preserve">Karoséria: </w:t>
            </w:r>
            <w:r>
              <w:rPr/>
              <w:t>samonosná, celokovová ( oceľová, plne pozinkovaná alebo hliníková a podobne), dvojpriestorová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tabs>
                <w:tab w:val="clear" w:pos="709"/>
                <w:tab w:val="left" w:pos="2550" w:leader="none"/>
              </w:tabs>
              <w:bidi w:val="0"/>
              <w:jc w:val="left"/>
              <w:rPr/>
            </w:pPr>
            <w:r>
              <w:rPr>
                <w:rStyle w:val="Silnzvraznenie"/>
              </w:rPr>
              <w:t>Počet dverí:</w:t>
            </w:r>
            <w:r>
              <w:rPr/>
              <w:tab/>
              <w:t>4 - 5 ks, sedan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tabs>
                <w:tab w:val="clear" w:pos="709"/>
                <w:tab w:val="left" w:pos="2550" w:leader="none"/>
              </w:tabs>
              <w:bidi w:val="0"/>
              <w:jc w:val="left"/>
              <w:rPr/>
            </w:pPr>
            <w:r>
              <w:rPr>
                <w:rStyle w:val="Silnzvraznenie"/>
              </w:rPr>
              <w:t xml:space="preserve">Výkon kW: </w:t>
            </w:r>
            <w:r>
              <w:rPr/>
              <w:tab/>
              <w:t>min. 206 kW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tabs>
                <w:tab w:val="clear" w:pos="709"/>
                <w:tab w:val="left" w:pos="2550" w:leader="none"/>
              </w:tabs>
              <w:bidi w:val="0"/>
              <w:jc w:val="left"/>
              <w:rPr/>
            </w:pPr>
            <w:r>
              <w:rPr>
                <w:rStyle w:val="Silnzvraznenie"/>
              </w:rPr>
              <w:t>Max. rýchlosť km/h:</w:t>
            </w:r>
            <w:r>
              <w:rPr/>
              <w:tab/>
              <w:t>250km/h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tabs>
                <w:tab w:val="clear" w:pos="709"/>
                <w:tab w:val="left" w:pos="2550" w:leader="none"/>
              </w:tabs>
              <w:bidi w:val="0"/>
              <w:jc w:val="left"/>
              <w:rPr/>
            </w:pPr>
            <w:r>
              <w:rPr>
                <w:rStyle w:val="Silnzvraznenie"/>
              </w:rPr>
              <w:t xml:space="preserve">Farba: </w:t>
            </w:r>
            <w:r>
              <w:rPr/>
              <w:tab/>
              <w:t>čierna metalíza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tabs>
                <w:tab w:val="clear" w:pos="709"/>
                <w:tab w:val="left" w:pos="2550" w:leader="none"/>
              </w:tabs>
              <w:bidi w:val="0"/>
              <w:jc w:val="left"/>
              <w:rPr/>
            </w:pPr>
            <w:r>
              <w:rPr>
                <w:rStyle w:val="Silnzvraznenie"/>
              </w:rPr>
              <w:t>Objem batožinového priestoru</w:t>
              <w:br/>
              <w:t>bez sklopených sedadiel:</w:t>
            </w:r>
            <w:r>
              <w:rPr/>
              <w:tab/>
              <w:t>min. 580 l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tabs>
                <w:tab w:val="clear" w:pos="709"/>
                <w:tab w:val="left" w:pos="2550" w:leader="none"/>
              </w:tabs>
              <w:bidi w:val="0"/>
              <w:jc w:val="left"/>
              <w:rPr/>
            </w:pPr>
            <w:r>
              <w:rPr>
                <w:rStyle w:val="Silnzvraznenie"/>
              </w:rPr>
              <w:t>Palivo:</w:t>
            </w:r>
            <w:r>
              <w:rPr/>
              <w:tab/>
              <w:t>benzín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48" w:hRule="atLeast"/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tabs>
                <w:tab w:val="clear" w:pos="709"/>
                <w:tab w:val="left" w:pos="2550" w:leader="none"/>
              </w:tabs>
              <w:bidi w:val="0"/>
              <w:jc w:val="left"/>
              <w:rPr/>
            </w:pPr>
            <w:r>
              <w:rPr>
                <w:rStyle w:val="Silnzvraznenie"/>
              </w:rPr>
              <w:t xml:space="preserve">Rázvor: </w:t>
            </w:r>
            <w:r>
              <w:rPr/>
              <w:tab/>
              <w:t>min. 2780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tabs>
                <w:tab w:val="clear" w:pos="709"/>
                <w:tab w:val="left" w:pos="2550" w:leader="none"/>
              </w:tabs>
              <w:bidi w:val="0"/>
              <w:jc w:val="left"/>
              <w:rPr/>
            </w:pPr>
            <w:r>
              <w:rPr>
                <w:rStyle w:val="Silnzvraznenie"/>
              </w:rPr>
              <w:t>Rozchod kolies vpredu:</w:t>
            </w:r>
            <w:r>
              <w:rPr/>
              <w:tab/>
              <w:t>min. 1570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tabs>
                <w:tab w:val="clear" w:pos="709"/>
                <w:tab w:val="left" w:pos="2550" w:leader="none"/>
              </w:tabs>
              <w:bidi w:val="0"/>
              <w:jc w:val="left"/>
              <w:rPr/>
            </w:pPr>
            <w:r>
              <w:rPr>
                <w:rStyle w:val="Silnzvraznenie"/>
              </w:rPr>
              <w:t xml:space="preserve">Rozchod kolies vzadu: </w:t>
            </w:r>
            <w:r>
              <w:rPr/>
              <w:tab/>
              <w:t>min.1560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tabs>
                <w:tab w:val="clear" w:pos="709"/>
                <w:tab w:val="left" w:pos="2550" w:leader="none"/>
              </w:tabs>
              <w:bidi w:val="0"/>
              <w:jc w:val="left"/>
              <w:rPr/>
            </w:pPr>
            <w:r>
              <w:rPr>
                <w:rStyle w:val="Silnzvraznenie"/>
              </w:rPr>
              <w:t xml:space="preserve">Akcelerácia z 0-100 km/h: </w:t>
            </w:r>
            <w:r>
              <w:rPr/>
              <w:tab/>
              <w:t>max. 5,2 s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tabs>
                <w:tab w:val="clear" w:pos="709"/>
                <w:tab w:val="left" w:pos="2550" w:leader="none"/>
              </w:tabs>
              <w:bidi w:val="0"/>
              <w:jc w:val="left"/>
              <w:rPr/>
            </w:pPr>
            <w:r>
              <w:rPr>
                <w:rStyle w:val="Silnzvraznenie"/>
              </w:rPr>
              <w:t>Emisie CO2 (g/km) podľa WLTP:</w:t>
            </w:r>
            <w:r>
              <w:rPr/>
              <w:tab/>
              <w:t>od 183 g/km do 199 g/km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Disky z ľahkej zliatiny 8J x 18" (235/45 R18)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Letné a zimné pneumatiky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Tmavý interi</w:t>
            </w:r>
            <w:r>
              <w:rPr/>
              <w:t>é</w:t>
            </w:r>
            <w:r>
              <w:rPr/>
              <w:t>r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Airbag vodiča a spolujazdca, hlavové airbagy a bočné airbagy vpredu, kolenný airbag vodiča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ESC, ABS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Adaptívny podvozok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3-zónová automatická klimatizácia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Výstraha pred kolíziou a podpora núdzového brzdenia a ochrana chodcov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Halogénové svetlomety s LED denným svietením, FULL LED zadné svetlá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Predné hmlové svetlomety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Dynamické smerové svetlá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Multifunkčný vyhrievaný volant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Komfortné telefonovanie s Bluetooth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Rádio s 8" dotykovým displejom, hlasové ovládanie, WEB Rádio, WLAN, DAB – digitálny rádio príjem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Elektricky sklopné vonkajšie spätné zrkadlá s automatickým stmievaním na vodičovej strane a s osvetlením nástupného priestoru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Vyhrievanie predných a zadných sedadiel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Výškovo nastaviteľné sedadlá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Vyhrievané dýzy ostrekovača čelného skla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Tempomat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Bezkľúčové odomykanie, zamykanie a štartovanie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Parkovacie senzory vpredu a vzadu, parkovacia kamera vpredu a vzadu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Asistent zmeny jazdného pruhu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Sklá s vyšším stupňom tónovania od B-stĺpika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Svetelný a dažďový senzor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Lakťová opierka vpredu s odkladacou schránkou, lakťová opierka vzadu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Výsuvné ostrekovače svetlometov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Vnútorné spätné zrkadlo s automatickým stmievaním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Gumené rohože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súprava na opravu pneumatík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Asistenčná služba v prípade poruchy vozidla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Elektricky nastaviteľné sedadlo vodiča s pamäťou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Navigačný systém, mapový podklad Európy v internej pamäti prístroja, hlasové ovládanie, WEB Rádio, WLAN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Osvetlenie interiéru – kľučiek, dverí, nástupu, lampičky na čítanie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Elektricky sklopné vonkajšie spätné zrkadlá s pamäťou, automatickým stmievaním na vodičovej strane a s osvetlením nástupného priestoru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Box na telefón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Nezávislé kúrenie s diaľkovým ovládaním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Ventilácia predných sedadiel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Rozpoznanie dopravných značiek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Kontrola mŕtveho uhla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Alarm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Asistent rozjazdu do kopca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Rezerva na oceľovom disku (dojazdová)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641" w:hRule="atLeast"/>
          <w:cantSplit w:val="true"/>
        </w:trPr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ky"/>
              <w:bidi w:val="0"/>
              <w:jc w:val="center"/>
              <w:rPr/>
            </w:pPr>
            <w:r>
              <w:rPr>
                <w:rStyle w:val="Silnzvraznenie"/>
              </w:rPr>
              <w:t>Uchádzač uvedie áno / nie</w:t>
            </w:r>
          </w:p>
        </w:tc>
      </w:tr>
      <w:tr>
        <w:trPr>
          <w:trHeight w:val="284" w:hRule="atLeast"/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Predĺžená záruka na 5 rokov/100 000 km, podľa toho, ktorá skutočnosť nastane skôr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08" w:hRule="atLeast"/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Asistenčná služba počas trvania záruky osobného motorového vozidla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12" w:hRule="atLeast"/>
          <w:cantSplit w:val="true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Záručný servis v autorizovanom servise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1134" w:top="1643" w:footer="850" w:bottom="1366"/>
      <w:pgNumType w:fmt="decimal"/>
      <w:formProt w:val="false"/>
      <w:textDirection w:val="lrTb"/>
      <w:docGrid w:type="default" w:linePitch="600" w:charSpace="4505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ource Sans Pro">
    <w:charset w:val="ee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suppressLineNumbers/>
      <w:pBdr/>
      <w:bidi w:val="0"/>
      <w:jc w:val="left"/>
      <w:rPr/>
    </w:pPr>
    <w:r>
      <w:rPr/>
      <w:fldChar w:fldCharType="begin"/>
    </w:r>
    <w:r>
      <w:rPr/>
      <w:instrText> TITLE </w:instrText>
    </w:r>
    <w:r>
      <w:rPr/>
      <w:fldChar w:fldCharType="separate"/>
    </w:r>
    <w:r>
      <w:rPr/>
      <w:t>Príloha č. 4 výzvy na predkladanie ponúk – prieskum trhu</w:t>
    </w:r>
    <w:r>
      <w:rPr/>
      <w:fldChar w:fldCharType="end"/>
    </w:r>
    <w:r>
      <w:rPr/>
      <w:t xml:space="preserve"> </w:t>
    </w:r>
    <w:r>
      <w:rPr/>
      <w:t xml:space="preserve">| </w:t>
    </w:r>
    <w:r>
      <w:rPr/>
      <w:fldChar w:fldCharType="begin"/>
    </w:r>
    <w:r>
      <w:rPr/>
      <w:instrText> SUBJECT </w:instrText>
    </w:r>
    <w:r>
      <w:rPr/>
      <w:fldChar w:fldCharType="separate"/>
    </w:r>
    <w:r>
      <w:rPr/>
      <w:t>„Nákup osobného motorového vozidla“</w:t>
    </w:r>
    <w:r>
      <w:rPr/>
      <w:fldChar w:fldCharType="end"/>
    </w:r>
    <w:r>
      <w:rPr/>
      <w:t xml:space="preserve"> </w:t>
      <w:tab/>
      <w:t xml:space="preserve">strana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bidi w:val="0"/>
      <w:jc w:val="right"/>
      <w:rPr>
        <w:b w:val="false"/>
        <w:b w:val="false"/>
        <w:bCs w:val="false"/>
      </w:rPr>
    </w:pPr>
    <w:r>
      <w:rPr>
        <w:b w:val="false"/>
        <w:bCs w:val="false"/>
      </w:rPr>
      <w:t>Príloha č. 4 Výzv</w:t>
    </w:r>
    <w:r>
      <w:rPr>
        <w:b w:val="false"/>
        <w:bCs w:val="false"/>
      </w:rPr>
      <w:t>y na predkladanie ponúk</w:t>
    </w:r>
  </w:p>
</w:hdr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Source Sans Pro" w:hAnsi="Source Sans Pro" w:eastAsia="NSimSun" w:cs="Lucida Sans"/>
        <w:kern w:val="2"/>
        <w:sz w:val="18"/>
        <w:szCs w:val="24"/>
        <w:lang w:val="sk-SK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Source Sans Pro" w:hAnsi="Source Sans Pro" w:eastAsia="NSimSun" w:cs="Lucida Sans"/>
      <w:color w:val="auto"/>
      <w:kern w:val="2"/>
      <w:sz w:val="18"/>
      <w:szCs w:val="24"/>
      <w:lang w:val="sk-SK" w:eastAsia="zh-CN" w:bidi="hi-IN"/>
    </w:rPr>
  </w:style>
  <w:style w:type="character" w:styleId="Silnzvraznenie">
    <w:name w:val="Silné zvýraznenie"/>
    <w:qFormat/>
    <w:rPr>
      <w:b/>
      <w:bCs/>
    </w:rPr>
  </w:style>
  <w:style w:type="character" w:styleId="Symbolypreslovanie">
    <w:name w:val="Symboly pre číslovanie"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elotextu"/>
    <w:qFormat/>
    <w:pPr>
      <w:keepNext w:val="true"/>
      <w:spacing w:before="340" w:after="170"/>
    </w:pPr>
    <w:rPr>
      <w:rFonts w:ascii="Source Sans Pro" w:hAnsi="Source Sans Pro" w:eastAsia="Microsoft YaHei" w:cs="Lucida Sans"/>
      <w:sz w:val="24"/>
      <w:szCs w:val="28"/>
    </w:rPr>
  </w:style>
  <w:style w:type="paragraph" w:styleId="Telotextu">
    <w:name w:val="Body Text"/>
    <w:basedOn w:val="Normal"/>
    <w:pPr>
      <w:spacing w:lineRule="auto" w:line="240" w:before="0" w:after="170"/>
    </w:pPr>
    <w:rPr/>
  </w:style>
  <w:style w:type="paragraph" w:styleId="Zoznam">
    <w:name w:val="List"/>
    <w:basedOn w:val="Telotextu"/>
    <w:pPr/>
    <w:rPr>
      <w:rFonts w:ascii="Source Sans Pro" w:hAnsi="Source Sans Pro" w:cs="Lucida Sans"/>
      <w:sz w:val="24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ascii="Source Sans Pro" w:hAnsi="Source Sans Pro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Source Sans Pro" w:hAnsi="Source Sans Pro" w:cs="Lucida Sans"/>
      <w:sz w:val="24"/>
    </w:rPr>
  </w:style>
  <w:style w:type="paragraph" w:styleId="Hlavikaapta">
    <w:name w:val="Hlavička a pät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ie">
    <w:name w:val="Header"/>
    <w:basedOn w:val="Hlavikaapta"/>
    <w:pPr>
      <w:suppressLineNumbers/>
    </w:pPr>
    <w:rPr/>
  </w:style>
  <w:style w:type="paragraph" w:styleId="Obsahtabuky">
    <w:name w:val="Obsah tabuľky"/>
    <w:basedOn w:val="Normal"/>
    <w:qFormat/>
    <w:pPr>
      <w:widowControl w:val="false"/>
      <w:suppressLineNumbers/>
    </w:pPr>
    <w:rPr/>
  </w:style>
  <w:style w:type="paragraph" w:styleId="Pta">
    <w:name w:val="Footer"/>
    <w:basedOn w:val="Hlavikaapta"/>
    <w:pPr>
      <w:suppressLineNumbers/>
      <w:pBdr>
        <w:top w:val="single" w:sz="2" w:space="1" w:color="2A6099"/>
      </w:pBdr>
    </w:pPr>
    <w:rPr>
      <w:sz w:val="14"/>
    </w:rPr>
  </w:style>
  <w:style w:type="paragraph" w:styleId="Nzov">
    <w:name w:val="Title"/>
    <w:basedOn w:val="Nadpis"/>
    <w:next w:val="Telotextu"/>
    <w:qFormat/>
    <w:pPr>
      <w:jc w:val="center"/>
    </w:pPr>
    <w:rPr>
      <w:b/>
      <w:bCs/>
      <w:sz w:val="56"/>
      <w:szCs w:val="56"/>
    </w:rPr>
  </w:style>
  <w:style w:type="paragraph" w:styleId="Zhlavietabuky">
    <w:name w:val="Záhlavie tabuľky"/>
    <w:basedOn w:val="Obsahtabuky"/>
    <w:qFormat/>
    <w:pPr>
      <w:suppressLineNumbers/>
      <w:jc w:val="center"/>
    </w:pPr>
    <w:rPr>
      <w:b/>
      <w:bCs/>
    </w:rPr>
  </w:style>
  <w:style w:type="numbering" w:styleId="Slovanie123">
    <w:name w:val="Číslovanie 123"/>
    <w:qFormat/>
  </w:style>
  <w:style w:type="numbering" w:styleId="Slovanieabc">
    <w:name w:val="Číslovanie abc"/>
    <w:qFormat/>
  </w:style>
  <w:style w:type="numbering" w:styleId="Znaka">
    <w:name w:val="Značka –"/>
    <w:qFormat/>
  </w:style>
  <w:style w:type="numbering" w:styleId="CislovanievyzvaOVO">
    <w:name w:val="Cislovanie vyzva OVO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435</TotalTime>
  <Application>LibreOffice/7.2.2.2$Windows_X86_64 LibreOffice_project/02b2acce88a210515b4a5bb2e46cbfb63fe97d56</Application>
  <AppVersion>15.0000</AppVersion>
  <Pages>3</Pages>
  <Words>437</Words>
  <Characters>2794</Characters>
  <CharactersWithSpaces>3234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2021-09-16T13:32:44Z</dcterms:created>
  <dc:creator>Rastislav Machel</dc:creator>
  <dc:description/>
  <dc:language>sk-SK</dc:language>
  <cp:lastModifiedBy>Rastislav Machel</cp:lastModifiedBy>
  <dcterms:modified xsi:type="dcterms:W3CDTF">2021-10-20T18:39:04Z</dcterms:modified>
  <cp:revision>94</cp:revision>
  <dc:subject>„Nákup osobného motorového vozidla“</dc:subject>
  <dc:title>Príloha č. 4 výzvy na predkladanie ponúk – prieskum trhu</dc:title>
</cp:coreProperties>
</file>